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5D" w:rsidRDefault="001D6ABC" w:rsidP="0077005D">
      <w:pPr>
        <w:jc w:val="center"/>
        <w:rPr>
          <w:rFonts w:ascii="Segoe UI" w:hAnsi="Segoe UI" w:cs="Segoe UI"/>
          <w:b/>
          <w:color w:val="FF0000"/>
          <w:sz w:val="32"/>
          <w:szCs w:val="32"/>
          <w:lang w:val="es-ES" w:eastAsia="es-MX"/>
        </w:rPr>
      </w:pPr>
      <w:r w:rsidRPr="008438FA">
        <w:rPr>
          <w:rFonts w:ascii="Segoe UI" w:hAnsi="Segoe UI" w:cs="Segoe UI"/>
          <w:b/>
          <w:color w:val="FF0000"/>
          <w:sz w:val="32"/>
          <w:szCs w:val="32"/>
          <w:lang w:val="es-ES" w:eastAsia="es-MX"/>
        </w:rPr>
        <w:t>Referencias bibliográficas</w:t>
      </w:r>
    </w:p>
    <w:p w:rsidR="00B96D2F" w:rsidRPr="008438FA" w:rsidRDefault="00B96D2F" w:rsidP="00B96D2F">
      <w:pPr>
        <w:jc w:val="center"/>
        <w:rPr>
          <w:rFonts w:ascii="Segoe UI" w:hAnsi="Segoe UI" w:cs="Segoe UI"/>
          <w:b/>
          <w:color w:val="FF0000"/>
          <w:sz w:val="32"/>
          <w:szCs w:val="32"/>
          <w:lang w:val="es-ES" w:eastAsia="es-MX"/>
        </w:rPr>
      </w:pPr>
      <w:r w:rsidRPr="008438FA">
        <w:rPr>
          <w:rFonts w:ascii="Segoe UI" w:hAnsi="Segoe UI" w:cs="Segoe UI"/>
          <w:b/>
          <w:color w:val="FF0000"/>
          <w:sz w:val="32"/>
          <w:szCs w:val="32"/>
          <w:lang w:val="es-ES" w:eastAsia="es-MX"/>
        </w:rPr>
        <w:t xml:space="preserve">Historia </w:t>
      </w:r>
      <w:r>
        <w:rPr>
          <w:rFonts w:ascii="Segoe UI" w:hAnsi="Segoe UI" w:cs="Segoe UI"/>
          <w:b/>
          <w:color w:val="FF0000"/>
          <w:sz w:val="32"/>
          <w:szCs w:val="32"/>
          <w:lang w:val="es-ES" w:eastAsia="es-MX"/>
        </w:rPr>
        <w:t>U</w:t>
      </w:r>
      <w:r w:rsidRPr="008438FA">
        <w:rPr>
          <w:rFonts w:ascii="Segoe UI" w:hAnsi="Segoe UI" w:cs="Segoe UI"/>
          <w:b/>
          <w:color w:val="FF0000"/>
          <w:sz w:val="32"/>
          <w:szCs w:val="32"/>
          <w:lang w:val="es-ES" w:eastAsia="es-MX"/>
        </w:rPr>
        <w:t xml:space="preserve">niversal </w:t>
      </w:r>
    </w:p>
    <w:p w:rsidR="00795CE1" w:rsidRPr="00795CE1" w:rsidRDefault="00795CE1" w:rsidP="002D79E3">
      <w:pPr>
        <w:pStyle w:val="Prrafodelista"/>
        <w:numPr>
          <w:ilvl w:val="0"/>
          <w:numId w:val="9"/>
        </w:numPr>
        <w:spacing w:line="240" w:lineRule="auto"/>
      </w:pPr>
      <w:r w:rsidRPr="00795CE1">
        <w:t>Apoyo académico para la educación media superior. Historia. UNAM. Objetos. [En línea]. En: http://objetos.unam.mx/</w:t>
      </w:r>
    </w:p>
    <w:p w:rsidR="001340D4" w:rsidRPr="00795CE1" w:rsidRDefault="001340D4" w:rsidP="002D79E3">
      <w:pPr>
        <w:pStyle w:val="Prrafodelista"/>
        <w:numPr>
          <w:ilvl w:val="0"/>
          <w:numId w:val="9"/>
        </w:numPr>
        <w:spacing w:line="240" w:lineRule="auto"/>
      </w:pPr>
      <w:proofErr w:type="spellStart"/>
      <w:r>
        <w:t>Abendroth</w:t>
      </w:r>
      <w:proofErr w:type="spellEnd"/>
      <w:r>
        <w:t xml:space="preserve">, W. (1965). Historia social del movimiento obrero </w:t>
      </w:r>
      <w:r w:rsidR="008079A4">
        <w:t>europeo</w:t>
      </w:r>
      <w:r>
        <w:t xml:space="preserve">, en Revista social del </w:t>
      </w:r>
      <w:r w:rsidRPr="00795CE1">
        <w:t>movimiento obrero europeo. Recuperado el 26 de Junio del 2017. En: www.anticapitalistas.org/.../Abendroth-HistoriaSocialDelMovimientoObreroEuropeo....</w:t>
      </w:r>
    </w:p>
    <w:p w:rsidR="007D20FB" w:rsidRPr="00795CE1" w:rsidRDefault="0077005D" w:rsidP="002D79E3">
      <w:pPr>
        <w:pStyle w:val="Prrafodelista"/>
        <w:numPr>
          <w:ilvl w:val="0"/>
          <w:numId w:val="9"/>
        </w:numPr>
        <w:spacing w:line="240" w:lineRule="auto"/>
      </w:pPr>
      <w:r w:rsidRPr="00795CE1">
        <w:t xml:space="preserve">Castillo, A. (2008). El movimiento estudiantil de 1968 narrado en imágenes. En </w:t>
      </w:r>
      <w:r w:rsidR="00444837" w:rsidRPr="00795CE1">
        <w:t>Sociología</w:t>
      </w:r>
      <w:r w:rsidRPr="00795CE1">
        <w:t xml:space="preserve">, 23 (68), 63-114. Recuperado el 26 de Junio del 2017. En: </w:t>
      </w:r>
      <w:hyperlink r:id="rId6" w:history="1">
        <w:r w:rsidR="002601B7" w:rsidRPr="002D79E3">
          <w:rPr>
            <w:rStyle w:val="Hipervnculo"/>
            <w:color w:val="auto"/>
            <w:u w:val="none"/>
          </w:rPr>
          <w:t>http://www.scielo.org.mx/pdf/soc/v23n68/v23n68a4.pdf</w:t>
        </w:r>
      </w:hyperlink>
    </w:p>
    <w:p w:rsidR="002601B7" w:rsidRPr="00795CE1" w:rsidRDefault="00426EFC" w:rsidP="002D79E3">
      <w:pPr>
        <w:pStyle w:val="Prrafodelista"/>
        <w:numPr>
          <w:ilvl w:val="0"/>
          <w:numId w:val="9"/>
        </w:numPr>
        <w:spacing w:line="240" w:lineRule="auto"/>
      </w:pPr>
      <w:r w:rsidRPr="00795CE1">
        <w:t xml:space="preserve">García, D. (1989). Protesta política: Los movimientos anti-guerra en EUA. 1965 – 1975. En Crítica. Bogotá: Universidad de los Andes Colombia. Recuperado el 26 de Junio del 2017. En: </w:t>
      </w:r>
      <w:hyperlink r:id="rId7" w:history="1">
        <w:r w:rsidRPr="002D79E3">
          <w:rPr>
            <w:rStyle w:val="Hipervnculo"/>
            <w:color w:val="auto"/>
            <w:u w:val="none"/>
          </w:rPr>
          <w:t>https://dialnet.unirioja.es/descarga/articulo/2177847.pdf</w:t>
        </w:r>
      </w:hyperlink>
    </w:p>
    <w:p w:rsidR="00E35FFA" w:rsidRPr="00795CE1" w:rsidRDefault="00E35FFA" w:rsidP="002D79E3">
      <w:pPr>
        <w:pStyle w:val="Prrafodelista"/>
        <w:numPr>
          <w:ilvl w:val="0"/>
          <w:numId w:val="9"/>
        </w:numPr>
        <w:spacing w:line="240" w:lineRule="auto"/>
      </w:pPr>
      <w:r w:rsidRPr="00795CE1">
        <w:t>Horrach M., J. (2009). Sobre el concepto de ciudadanía. Historia y modelos. En Revistade filosofía FACTOTUM, no. 6. Islas Baleares: Universidad de Islas Baleares, Recuperado el 26 de Junio del 2017. En: https://www.ses.unam.mx/curso2015/pdf/25sep-Horrach.pdf</w:t>
      </w:r>
    </w:p>
    <w:p w:rsidR="0004224A" w:rsidRPr="00795CE1" w:rsidRDefault="00DC069D" w:rsidP="002D79E3">
      <w:pPr>
        <w:pStyle w:val="Prrafodelista"/>
        <w:numPr>
          <w:ilvl w:val="0"/>
          <w:numId w:val="9"/>
        </w:numPr>
        <w:spacing w:line="240" w:lineRule="auto"/>
      </w:pPr>
      <w:r w:rsidRPr="00795CE1">
        <w:t>Melucci, A. (1985). Las teorías de los movimientos  sociales</w:t>
      </w:r>
      <w:r w:rsidR="00320B62" w:rsidRPr="00795CE1">
        <w:t xml:space="preserve">. </w:t>
      </w:r>
      <w:proofErr w:type="gramStart"/>
      <w:r w:rsidR="00320B62" w:rsidRPr="00795CE1">
        <w:t>Méxic</w:t>
      </w:r>
      <w:r w:rsidR="00F54F07" w:rsidRPr="00795CE1">
        <w:t xml:space="preserve"> :</w:t>
      </w:r>
      <w:proofErr w:type="gramEnd"/>
      <w:r w:rsidR="00F54F07" w:rsidRPr="00795CE1">
        <w:t xml:space="preserve"> UNAM, Recuperado el 26 de Junio del 2017. En: https://docs.google.com/viewer?a=v&amp;pid=sites&amp;srcid...</w:t>
      </w:r>
      <w:hyperlink r:id="rId8" w:history="1">
        <w:r w:rsidR="0004224A" w:rsidRPr="00795CE1">
          <w:t>Melucci-Alberto-Las-Teorias-de-los-Movimientos-Sociales.pdf</w:t>
        </w:r>
      </w:hyperlink>
    </w:p>
    <w:p w:rsidR="00841D65" w:rsidRPr="00795CE1" w:rsidRDefault="00841D65" w:rsidP="002D79E3">
      <w:pPr>
        <w:pStyle w:val="Ttulo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eastAsia="Calibri" w:hAnsi="Calibri"/>
          <w:b w:val="0"/>
          <w:bCs w:val="0"/>
          <w:sz w:val="22"/>
          <w:szCs w:val="22"/>
          <w:lang w:val="es-MX" w:eastAsia="en-US"/>
        </w:rPr>
      </w:pPr>
      <w:r w:rsidRPr="00795CE1">
        <w:rPr>
          <w:rFonts w:ascii="Calibri" w:eastAsia="Calibri" w:hAnsi="Calibri"/>
          <w:b w:val="0"/>
          <w:bCs w:val="0"/>
          <w:sz w:val="22"/>
          <w:szCs w:val="22"/>
          <w:lang w:val="es-MX" w:eastAsia="en-US"/>
        </w:rPr>
        <w:t xml:space="preserve">Romero, A. (2002). Globalizacióny pobreza. Colombia: Universidad de Nariño. Recuperado el 26 de Junio del 2017. En: </w:t>
      </w:r>
      <w:hyperlink r:id="rId9" w:history="1">
        <w:r w:rsidRPr="00795CE1">
          <w:rPr>
            <w:rFonts w:ascii="Calibri" w:eastAsia="Calibri" w:hAnsi="Calibri"/>
            <w:b w:val="0"/>
            <w:bCs w:val="0"/>
            <w:sz w:val="22"/>
            <w:szCs w:val="22"/>
            <w:lang w:val="es-MX" w:eastAsia="en-US"/>
          </w:rPr>
          <w:t>www.eumed.net/cursecon/libreria/AR-glob-libro.pdf</w:t>
        </w:r>
      </w:hyperlink>
      <w:r w:rsidRPr="00795CE1">
        <w:rPr>
          <w:rFonts w:ascii="Calibri" w:eastAsia="Calibri" w:hAnsi="Calibri"/>
          <w:b w:val="0"/>
          <w:bCs w:val="0"/>
          <w:sz w:val="22"/>
          <w:szCs w:val="22"/>
          <w:lang w:val="es-MX" w:eastAsia="en-US"/>
        </w:rPr>
        <w:t xml:space="preserve">. </w:t>
      </w:r>
      <w:hyperlink r:id="rId10" w:history="1">
        <w:r w:rsidRPr="00795CE1">
          <w:rPr>
            <w:rFonts w:ascii="Calibri" w:eastAsia="Calibri" w:hAnsi="Calibri"/>
            <w:b w:val="0"/>
            <w:sz w:val="22"/>
            <w:szCs w:val="22"/>
            <w:lang w:val="es-MX" w:eastAsia="en-US"/>
          </w:rPr>
          <w:t>Alberto Romero Globalización y pobreza - Eumed.net</w:t>
        </w:r>
      </w:hyperlink>
    </w:p>
    <w:p w:rsidR="001F37E1" w:rsidRPr="00795CE1" w:rsidRDefault="001F37E1" w:rsidP="001F37E1">
      <w:pPr>
        <w:spacing w:line="240" w:lineRule="auto"/>
        <w:rPr>
          <w:sz w:val="4"/>
          <w:szCs w:val="4"/>
        </w:rPr>
      </w:pPr>
    </w:p>
    <w:p w:rsidR="00D62015" w:rsidRPr="00795CE1" w:rsidRDefault="00B54CF8" w:rsidP="002D79E3">
      <w:pPr>
        <w:pStyle w:val="Prrafodelista"/>
        <w:numPr>
          <w:ilvl w:val="0"/>
          <w:numId w:val="9"/>
        </w:numPr>
        <w:spacing w:line="240" w:lineRule="auto"/>
      </w:pPr>
      <w:r w:rsidRPr="00795CE1">
        <w:t xml:space="preserve">Rubio, G. A. (2004). </w:t>
      </w:r>
      <w:r w:rsidR="00F3724F" w:rsidRPr="00795CE1">
        <w:t>Perspectivas</w:t>
      </w:r>
      <w:r w:rsidRPr="00795CE1">
        <w:t xml:space="preserve"> teóricas en el estudio de los movimientos sociales, en Fundación </w:t>
      </w:r>
      <w:r w:rsidR="00D62015" w:rsidRPr="00795CE1">
        <w:t>José Ortega y Gasset-Gregorio Mariñon. Año 1 No. 3 Recuperado el 26 de Junio del 2017. En: http://www.ortegaygasset.edu/publicaciones/circunstancia/ano-i---numero-3---enero-2004/estados-de-la-cuestion/perspectivas-teoricas-en-el-estudio-de-los-movimientos-sociales</w:t>
      </w:r>
    </w:p>
    <w:p w:rsidR="00A9328B" w:rsidRPr="00795CE1" w:rsidRDefault="005624E1" w:rsidP="002D79E3">
      <w:pPr>
        <w:pStyle w:val="Prrafodelista"/>
        <w:numPr>
          <w:ilvl w:val="0"/>
          <w:numId w:val="9"/>
        </w:numPr>
        <w:shd w:val="clear" w:color="auto" w:fill="FFFFFF"/>
        <w:spacing w:line="240" w:lineRule="atLeast"/>
      </w:pPr>
      <w:r w:rsidRPr="00795CE1">
        <w:t>Sánchez, J. M. (Abril – Junio, 2001). La historia imposible del mayo francés. Revista de Estudios Políticos, no. 112</w:t>
      </w:r>
      <w:r w:rsidR="003D05A6" w:rsidRPr="00795CE1">
        <w:t>.</w:t>
      </w:r>
      <w:r w:rsidRPr="00795CE1">
        <w:t xml:space="preserve"> Recuperado el 26 de Junio del 2017. En: www.cepc.gob.es/gl/publicacións/revistas/revistas-electronicas?IDR=3&amp;IDN... </w:t>
      </w:r>
      <w:hyperlink r:id="rId11" w:history="1">
        <w:r w:rsidR="00763B4F" w:rsidRPr="00795CE1">
          <w:t>file:///C:/Documents%20and%20Settings/Biblioteca/Mis%20documentos/Downloads/REPNE_112_111.pdf</w:t>
        </w:r>
      </w:hyperlink>
      <w:r w:rsidR="00763B4F" w:rsidRPr="00795CE1">
        <w:t xml:space="preserve"> .</w:t>
      </w:r>
      <w:hyperlink r:id="rId12" w:history="1">
        <w:r w:rsidR="00A9328B" w:rsidRPr="00795CE1">
          <w:t>La historia imposible del Mayo francés - CEPC - revistas electrónicas</w:t>
        </w:r>
      </w:hyperlink>
    </w:p>
    <w:p w:rsidR="003D05A6" w:rsidRPr="00795CE1" w:rsidRDefault="003D05A6" w:rsidP="002D79E3">
      <w:pPr>
        <w:pStyle w:val="Ttulo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eastAsia="Calibri" w:hAnsi="Calibri"/>
          <w:b w:val="0"/>
          <w:bCs w:val="0"/>
          <w:sz w:val="22"/>
          <w:szCs w:val="22"/>
          <w:lang w:val="es-MX" w:eastAsia="en-US"/>
        </w:rPr>
      </w:pPr>
      <w:r w:rsidRPr="00795CE1">
        <w:rPr>
          <w:rFonts w:ascii="Calibri" w:eastAsia="Calibri" w:hAnsi="Calibri"/>
          <w:b w:val="0"/>
          <w:bCs w:val="0"/>
          <w:sz w:val="22"/>
          <w:szCs w:val="22"/>
          <w:lang w:val="es-MX" w:eastAsia="en-US"/>
        </w:rPr>
        <w:t>Stiglitz, J. (2005). El malesta</w:t>
      </w:r>
      <w:r w:rsidR="00556A0E" w:rsidRPr="00795CE1">
        <w:rPr>
          <w:rFonts w:ascii="Calibri" w:eastAsia="Calibri" w:hAnsi="Calibri"/>
          <w:b w:val="0"/>
          <w:bCs w:val="0"/>
          <w:sz w:val="22"/>
          <w:szCs w:val="22"/>
          <w:lang w:val="es-MX" w:eastAsia="en-US"/>
        </w:rPr>
        <w:t>r en la globalización. Barcelona</w:t>
      </w:r>
      <w:r w:rsidRPr="00795CE1">
        <w:rPr>
          <w:rFonts w:ascii="Calibri" w:eastAsia="Calibri" w:hAnsi="Calibri"/>
          <w:b w:val="0"/>
          <w:bCs w:val="0"/>
          <w:sz w:val="22"/>
          <w:szCs w:val="22"/>
          <w:lang w:val="es-MX" w:eastAsia="en-US"/>
        </w:rPr>
        <w:t xml:space="preserve">: Taurus. Recuperado el 26 de Junio del 2017. En: </w:t>
      </w:r>
      <w:hyperlink r:id="rId13" w:history="1">
        <w:r w:rsidRPr="00795CE1">
          <w:rPr>
            <w:rFonts w:ascii="Calibri" w:eastAsia="Calibri" w:hAnsi="Calibri"/>
            <w:b w:val="0"/>
            <w:bCs w:val="0"/>
            <w:sz w:val="22"/>
            <w:szCs w:val="22"/>
            <w:lang w:val="es-MX" w:eastAsia="en-US"/>
          </w:rPr>
          <w:t>www.javeriana.edu.co/personales/jramirez/.../Stiglitz_malestar_en_prologo_cap1.pdf</w:t>
        </w:r>
      </w:hyperlink>
      <w:r w:rsidRPr="00795CE1">
        <w:rPr>
          <w:rFonts w:ascii="Calibri" w:eastAsia="Calibri" w:hAnsi="Calibri"/>
          <w:b w:val="0"/>
          <w:bCs w:val="0"/>
          <w:sz w:val="22"/>
          <w:szCs w:val="22"/>
          <w:lang w:val="es-MX" w:eastAsia="en-US"/>
        </w:rPr>
        <w:t xml:space="preserve">. </w:t>
      </w:r>
      <w:hyperlink r:id="rId14" w:history="1">
        <w:r w:rsidRPr="00795CE1">
          <w:rPr>
            <w:rFonts w:ascii="Calibri" w:eastAsia="Calibri" w:hAnsi="Calibri"/>
            <w:b w:val="0"/>
            <w:sz w:val="22"/>
            <w:szCs w:val="22"/>
            <w:lang w:val="es-MX" w:eastAsia="en-US"/>
          </w:rPr>
          <w:t>El malestar en la globalización - Pontificia Universidad Javeriana</w:t>
        </w:r>
      </w:hyperlink>
    </w:p>
    <w:p w:rsidR="002D2B39" w:rsidRPr="00795CE1" w:rsidRDefault="002D2B39" w:rsidP="003D05A6">
      <w:pPr>
        <w:shd w:val="clear" w:color="auto" w:fill="FFFFFF"/>
        <w:spacing w:after="0" w:line="240" w:lineRule="atLeast"/>
        <w:textAlignment w:val="center"/>
      </w:pPr>
    </w:p>
    <w:p w:rsidR="002D2B39" w:rsidRPr="00795CE1" w:rsidRDefault="002D2B39" w:rsidP="002D79E3">
      <w:pPr>
        <w:pStyle w:val="Prrafodelista"/>
        <w:numPr>
          <w:ilvl w:val="0"/>
          <w:numId w:val="9"/>
        </w:numPr>
        <w:shd w:val="clear" w:color="auto" w:fill="FFFFFF"/>
        <w:spacing w:after="0" w:line="240" w:lineRule="atLeast"/>
        <w:textAlignment w:val="center"/>
      </w:pPr>
      <w:r w:rsidRPr="00795CE1">
        <w:t xml:space="preserve">Tily, C. (Mayo - agosto, 1995). Los movimientos sociales como agrupaciones históricamente específicas de actuaciones políticas. </w:t>
      </w:r>
      <w:r w:rsidR="00D3428E" w:rsidRPr="00795CE1">
        <w:t xml:space="preserve">Revista del Departamento de Sociología, UAM. Recuperado el 26 de Junio del 2017. En: </w:t>
      </w:r>
      <w:r w:rsidRPr="00795CE1">
        <w:t>http://www.sociologicamexico.azc.uam.mx/index.php/Sociologica/article/view/667/640</w:t>
      </w:r>
    </w:p>
    <w:p w:rsidR="007966C1" w:rsidRPr="00795CE1" w:rsidRDefault="007966C1" w:rsidP="00763B4F">
      <w:pPr>
        <w:shd w:val="clear" w:color="auto" w:fill="FFFFFF"/>
        <w:spacing w:after="0" w:line="240" w:lineRule="atLeast"/>
        <w:textAlignment w:val="center"/>
        <w:rPr>
          <w:rFonts w:ascii="Arial" w:hAnsi="Arial" w:cs="Arial"/>
          <w:color w:val="808080"/>
          <w:sz w:val="20"/>
          <w:szCs w:val="20"/>
        </w:rPr>
      </w:pPr>
    </w:p>
    <w:p w:rsidR="00F10B53" w:rsidRDefault="00F10B53" w:rsidP="00830AFD">
      <w:pPr>
        <w:jc w:val="center"/>
        <w:rPr>
          <w:rFonts w:ascii="Segoe UI" w:hAnsi="Segoe UI" w:cs="Segoe UI"/>
          <w:b/>
          <w:color w:val="FF0000"/>
          <w:sz w:val="32"/>
          <w:szCs w:val="32"/>
          <w:lang w:val="es-ES" w:eastAsia="es-MX"/>
        </w:rPr>
      </w:pPr>
    </w:p>
    <w:p w:rsidR="00EC7661" w:rsidRPr="00795CE1" w:rsidRDefault="00830AFD" w:rsidP="00830AFD">
      <w:pPr>
        <w:jc w:val="center"/>
        <w:rPr>
          <w:rFonts w:ascii="Segoe UI" w:hAnsi="Segoe UI" w:cs="Segoe UI"/>
          <w:b/>
          <w:color w:val="FF0000"/>
          <w:sz w:val="32"/>
          <w:szCs w:val="32"/>
          <w:lang w:val="es-ES" w:eastAsia="es-MX"/>
        </w:rPr>
      </w:pPr>
      <w:bookmarkStart w:id="0" w:name="_GoBack"/>
      <w:bookmarkEnd w:id="0"/>
      <w:r w:rsidRPr="00795CE1">
        <w:rPr>
          <w:rFonts w:ascii="Segoe UI" w:hAnsi="Segoe UI" w:cs="Segoe UI"/>
          <w:b/>
          <w:color w:val="FF0000"/>
          <w:sz w:val="32"/>
          <w:szCs w:val="32"/>
          <w:lang w:val="es-ES" w:eastAsia="es-MX"/>
        </w:rPr>
        <w:t>Recursos en línea</w:t>
      </w:r>
    </w:p>
    <w:p w:rsidR="00830AFD" w:rsidRPr="00795CE1" w:rsidRDefault="00830AFD" w:rsidP="00DC1EF3">
      <w:pPr>
        <w:shd w:val="clear" w:color="auto" w:fill="FFFFFF"/>
        <w:spacing w:after="0" w:line="240" w:lineRule="atLeast"/>
        <w:textAlignment w:val="center"/>
      </w:pPr>
    </w:p>
    <w:p w:rsidR="00830AFD" w:rsidRPr="00795CE1" w:rsidRDefault="00830AFD" w:rsidP="00DC1EF3">
      <w:pPr>
        <w:shd w:val="clear" w:color="auto" w:fill="FFFFFF"/>
        <w:spacing w:after="0" w:line="240" w:lineRule="atLeast"/>
        <w:textAlignment w:val="center"/>
      </w:pPr>
    </w:p>
    <w:p w:rsidR="00EC7661" w:rsidRPr="00795CE1" w:rsidRDefault="00EC7661" w:rsidP="002D79E3">
      <w:pPr>
        <w:pStyle w:val="Prrafodelista"/>
        <w:numPr>
          <w:ilvl w:val="0"/>
          <w:numId w:val="8"/>
        </w:numPr>
        <w:shd w:val="clear" w:color="auto" w:fill="FFFFFF"/>
        <w:spacing w:after="0" w:line="240" w:lineRule="atLeast"/>
        <w:textAlignment w:val="center"/>
      </w:pPr>
      <w:r w:rsidRPr="00795CE1">
        <w:t>Arte Historia. (s. f). La página del arte y la cultura en español. [Recurso en línea]. En: https://www.artehistoria.com/</w:t>
      </w:r>
    </w:p>
    <w:p w:rsidR="00EC7661" w:rsidRPr="00795CE1" w:rsidRDefault="00EC7661" w:rsidP="002D79E3">
      <w:pPr>
        <w:pStyle w:val="Prrafodelista"/>
        <w:numPr>
          <w:ilvl w:val="0"/>
          <w:numId w:val="8"/>
        </w:numPr>
        <w:shd w:val="clear" w:color="auto" w:fill="FFFFFF"/>
        <w:spacing w:before="100" w:beforeAutospacing="1" w:after="100" w:afterAutospacing="1" w:line="338" w:lineRule="atLeast"/>
      </w:pPr>
      <w:r w:rsidRPr="002D79E3">
        <w:rPr>
          <w:lang w:val="en-US"/>
        </w:rPr>
        <w:t xml:space="preserve">Gascoigne, Bamber. (2001). History World. From, ongoing. </w:t>
      </w:r>
      <w:r w:rsidRPr="002D79E3">
        <w:t>[Recurso en línea]</w:t>
      </w:r>
      <w:r w:rsidR="00DC1EF3" w:rsidRPr="002D79E3">
        <w:t xml:space="preserve">. </w:t>
      </w:r>
      <w:r w:rsidR="00DC1EF3" w:rsidRPr="00795CE1">
        <w:t>En http://www.historyworld.net/</w:t>
      </w:r>
    </w:p>
    <w:p w:rsidR="00EC7661" w:rsidRPr="00795CE1" w:rsidRDefault="00EC7661" w:rsidP="002D79E3">
      <w:pPr>
        <w:pStyle w:val="Prrafodelista"/>
        <w:numPr>
          <w:ilvl w:val="0"/>
          <w:numId w:val="8"/>
        </w:numPr>
        <w:shd w:val="clear" w:color="auto" w:fill="FFFFFF"/>
        <w:spacing w:after="0" w:line="240" w:lineRule="atLeast"/>
        <w:textAlignment w:val="center"/>
      </w:pPr>
      <w:r w:rsidRPr="00795CE1">
        <w:t>Lozano C., J. J. (2015). Clases de Historia. [Recurso en línea]</w:t>
      </w:r>
      <w:r w:rsidR="00DC1EF3" w:rsidRPr="00795CE1">
        <w:t>. En : http://www.claseshistoria.com/</w:t>
      </w:r>
    </w:p>
    <w:p w:rsidR="00EC7661" w:rsidRPr="00795CE1" w:rsidRDefault="00EC7661" w:rsidP="00DC1EF3">
      <w:pPr>
        <w:shd w:val="clear" w:color="auto" w:fill="FFFFFF"/>
        <w:spacing w:after="0" w:line="240" w:lineRule="atLeast"/>
        <w:textAlignment w:val="center"/>
      </w:pPr>
    </w:p>
    <w:p w:rsidR="00EC7661" w:rsidRPr="00795CE1" w:rsidRDefault="007C505A" w:rsidP="002D79E3">
      <w:pPr>
        <w:pStyle w:val="Prrafodelista"/>
        <w:numPr>
          <w:ilvl w:val="0"/>
          <w:numId w:val="8"/>
        </w:numPr>
        <w:shd w:val="clear" w:color="auto" w:fill="FFFFFF"/>
        <w:spacing w:after="0" w:line="240" w:lineRule="atLeast"/>
        <w:textAlignment w:val="center"/>
      </w:pPr>
      <w:hyperlink r:id="rId15" w:history="1">
        <w:r w:rsidR="00EC7661" w:rsidRPr="00795CE1">
          <w:t>Ocaña, J. C. (2005). Historia Siglo 20. (2005). [Recurso en línea]</w:t>
        </w:r>
      </w:hyperlink>
      <w:r w:rsidR="00DC1EF3" w:rsidRPr="00795CE1">
        <w:t>. En: http://www.historiasiglo20.org/enlaces/</w:t>
      </w:r>
    </w:p>
    <w:p w:rsidR="00EC7661" w:rsidRPr="00795CE1" w:rsidRDefault="00EC7661" w:rsidP="00DC1EF3">
      <w:pPr>
        <w:shd w:val="clear" w:color="auto" w:fill="FFFFFF"/>
        <w:spacing w:after="0" w:line="240" w:lineRule="atLeast"/>
        <w:textAlignment w:val="center"/>
      </w:pPr>
    </w:p>
    <w:p w:rsidR="00EC7661" w:rsidRPr="00795CE1" w:rsidRDefault="00EC7661" w:rsidP="002D79E3">
      <w:pPr>
        <w:pStyle w:val="Prrafodelista"/>
        <w:numPr>
          <w:ilvl w:val="0"/>
          <w:numId w:val="8"/>
        </w:numPr>
        <w:shd w:val="clear" w:color="auto" w:fill="FFFFFF"/>
        <w:spacing w:after="0" w:line="240" w:lineRule="atLeast"/>
        <w:textAlignment w:val="center"/>
      </w:pPr>
      <w:r w:rsidRPr="002D79E3">
        <w:rPr>
          <w:lang w:val="en-US"/>
        </w:rPr>
        <w:t xml:space="preserve">Valero M., T. (s/f). </w:t>
      </w:r>
      <w:r w:rsidRPr="00795CE1">
        <w:t>Cine Historia. [Recurso en línea]</w:t>
      </w:r>
      <w:r w:rsidR="00DC1EF3" w:rsidRPr="00795CE1">
        <w:t>. En: https://www.cinehistoria.com/</w:t>
      </w:r>
    </w:p>
    <w:p w:rsidR="000B5ACA" w:rsidRPr="00795CE1" w:rsidRDefault="000B5ACA" w:rsidP="00763B4F">
      <w:pPr>
        <w:shd w:val="clear" w:color="auto" w:fill="FFFFFF"/>
        <w:spacing w:after="0" w:line="240" w:lineRule="atLeast"/>
        <w:textAlignment w:val="center"/>
      </w:pPr>
    </w:p>
    <w:sectPr w:rsidR="000B5ACA" w:rsidRPr="00795CE1" w:rsidSect="005C07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C7E"/>
    <w:multiLevelType w:val="multilevel"/>
    <w:tmpl w:val="1DB6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B0CB5"/>
    <w:multiLevelType w:val="multilevel"/>
    <w:tmpl w:val="464C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47D10"/>
    <w:multiLevelType w:val="hybridMultilevel"/>
    <w:tmpl w:val="46A0B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6502"/>
    <w:multiLevelType w:val="multilevel"/>
    <w:tmpl w:val="84AA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F7592"/>
    <w:multiLevelType w:val="multilevel"/>
    <w:tmpl w:val="5244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C6441D"/>
    <w:multiLevelType w:val="multilevel"/>
    <w:tmpl w:val="B4AC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7E498D"/>
    <w:multiLevelType w:val="hybridMultilevel"/>
    <w:tmpl w:val="E2AC66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A305F"/>
    <w:multiLevelType w:val="multilevel"/>
    <w:tmpl w:val="F92C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FB7B94"/>
    <w:multiLevelType w:val="multilevel"/>
    <w:tmpl w:val="5128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005D"/>
    <w:rsid w:val="0004224A"/>
    <w:rsid w:val="000B5ACA"/>
    <w:rsid w:val="000E37A4"/>
    <w:rsid w:val="001340D4"/>
    <w:rsid w:val="00164CDD"/>
    <w:rsid w:val="00174930"/>
    <w:rsid w:val="00185717"/>
    <w:rsid w:val="001D6ABC"/>
    <w:rsid w:val="001F37E1"/>
    <w:rsid w:val="002415B0"/>
    <w:rsid w:val="002572D2"/>
    <w:rsid w:val="002601B7"/>
    <w:rsid w:val="002C5992"/>
    <w:rsid w:val="002D2B39"/>
    <w:rsid w:val="002D79E3"/>
    <w:rsid w:val="00320B62"/>
    <w:rsid w:val="003D05A6"/>
    <w:rsid w:val="00426EFC"/>
    <w:rsid w:val="00444837"/>
    <w:rsid w:val="00504A18"/>
    <w:rsid w:val="00516623"/>
    <w:rsid w:val="00534374"/>
    <w:rsid w:val="00556A0E"/>
    <w:rsid w:val="005624E1"/>
    <w:rsid w:val="005C0737"/>
    <w:rsid w:val="00763B4F"/>
    <w:rsid w:val="0077005D"/>
    <w:rsid w:val="00783FFC"/>
    <w:rsid w:val="00793C8C"/>
    <w:rsid w:val="00795CE1"/>
    <w:rsid w:val="007966C1"/>
    <w:rsid w:val="007C505A"/>
    <w:rsid w:val="007D20FB"/>
    <w:rsid w:val="008079A4"/>
    <w:rsid w:val="00830AFD"/>
    <w:rsid w:val="00841D65"/>
    <w:rsid w:val="008438FA"/>
    <w:rsid w:val="008D0BFD"/>
    <w:rsid w:val="008D2FA9"/>
    <w:rsid w:val="009952F7"/>
    <w:rsid w:val="009E15F0"/>
    <w:rsid w:val="00A571AC"/>
    <w:rsid w:val="00A76D21"/>
    <w:rsid w:val="00A9328B"/>
    <w:rsid w:val="00A94FCE"/>
    <w:rsid w:val="00B54CF8"/>
    <w:rsid w:val="00B96D2F"/>
    <w:rsid w:val="00BB584F"/>
    <w:rsid w:val="00C07674"/>
    <w:rsid w:val="00D3428E"/>
    <w:rsid w:val="00D62015"/>
    <w:rsid w:val="00DA0FA8"/>
    <w:rsid w:val="00DA20CF"/>
    <w:rsid w:val="00DC069D"/>
    <w:rsid w:val="00DC1EF3"/>
    <w:rsid w:val="00E35FFA"/>
    <w:rsid w:val="00E427B4"/>
    <w:rsid w:val="00E4711B"/>
    <w:rsid w:val="00E6578C"/>
    <w:rsid w:val="00E67928"/>
    <w:rsid w:val="00EC7661"/>
    <w:rsid w:val="00F02293"/>
    <w:rsid w:val="00F10B53"/>
    <w:rsid w:val="00F3724F"/>
    <w:rsid w:val="00F54F07"/>
    <w:rsid w:val="00FB397D"/>
    <w:rsid w:val="00FB4C88"/>
    <w:rsid w:val="00FF2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05D"/>
    <w:pPr>
      <w:spacing w:after="160" w:line="259" w:lineRule="auto"/>
    </w:pPr>
    <w:rPr>
      <w:rFonts w:ascii="Calibri" w:eastAsia="Calibri" w:hAnsi="Calibri" w:cs="Times New Roman"/>
      <w:lang w:val="es-MX"/>
    </w:rPr>
  </w:style>
  <w:style w:type="paragraph" w:styleId="Ttulo1">
    <w:name w:val="heading 1"/>
    <w:basedOn w:val="Normal"/>
    <w:next w:val="Normal"/>
    <w:link w:val="Ttulo1Car"/>
    <w:qFormat/>
    <w:rsid w:val="000B5AC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7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C076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5A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5A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01B7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0767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CitaHTML">
    <w:name w:val="HTML Cite"/>
    <w:basedOn w:val="Fuentedeprrafopredeter"/>
    <w:uiPriority w:val="99"/>
    <w:semiHidden/>
    <w:unhideWhenUsed/>
    <w:rsid w:val="00C0767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7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character" w:customStyle="1" w:styleId="apple-converted-space">
    <w:name w:val="apple-converted-space"/>
    <w:basedOn w:val="Fuentedeprrafopredeter"/>
    <w:rsid w:val="002572D2"/>
  </w:style>
  <w:style w:type="character" w:customStyle="1" w:styleId="ogd">
    <w:name w:val="_ogd"/>
    <w:basedOn w:val="Fuentedeprrafopredeter"/>
    <w:rsid w:val="002572D2"/>
  </w:style>
  <w:style w:type="character" w:customStyle="1" w:styleId="st">
    <w:name w:val="st"/>
    <w:basedOn w:val="Fuentedeprrafopredeter"/>
    <w:rsid w:val="002572D2"/>
  </w:style>
  <w:style w:type="character" w:styleId="nfasis">
    <w:name w:val="Emphasis"/>
    <w:basedOn w:val="Fuentedeprrafopredeter"/>
    <w:uiPriority w:val="20"/>
    <w:qFormat/>
    <w:rsid w:val="002572D2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966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966C1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966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966C1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5A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5A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MX"/>
    </w:rPr>
  </w:style>
  <w:style w:type="character" w:customStyle="1" w:styleId="Ttulo1Car">
    <w:name w:val="Título 1 Car"/>
    <w:basedOn w:val="Fuentedeprrafopredeter"/>
    <w:link w:val="Ttulo1"/>
    <w:rsid w:val="000B5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filler">
    <w:name w:val="filler"/>
    <w:basedOn w:val="Fuentedeprrafopredeter"/>
    <w:rsid w:val="00EC7661"/>
  </w:style>
  <w:style w:type="paragraph" w:styleId="Prrafodelista">
    <w:name w:val="List Paragraph"/>
    <w:basedOn w:val="Normal"/>
    <w:uiPriority w:val="34"/>
    <w:qFormat/>
    <w:rsid w:val="002D7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674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155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5928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4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3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54961">
                      <w:marLeft w:val="2250"/>
                      <w:marRight w:val="38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0845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2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28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2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072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43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206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86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114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477730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941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9211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2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1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100">
                      <w:marLeft w:val="2250"/>
                      <w:marRight w:val="38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0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1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6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90957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1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8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2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81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76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033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31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26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455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1930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399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019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9457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507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94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8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84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9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38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2125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25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2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8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9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632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2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8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4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1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9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976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9526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2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43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41202">
                      <w:marLeft w:val="2250"/>
                      <w:marRight w:val="38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0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101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3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9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3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8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383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737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573867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399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5599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?a=v&amp;pid=sites&amp;srcid=ZGVmYXVsdGRvbWFpbnx0c3ltb3ZpbWllbnRvc3NvY2lhbGVzfGd4OjIwNmJmMTZkMDQzMTAzZTE" TargetMode="External"/><Relationship Id="rId13" Type="http://schemas.openxmlformats.org/officeDocument/2006/relationships/hyperlink" Target="http://www.javeriana.edu.co/personales/jramirez/.../Stiglitz_malestar_en_prologo_cap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ialnet.unirioja.es/descarga/articulo/2177847.pdf" TargetMode="External"/><Relationship Id="rId12" Type="http://schemas.openxmlformats.org/officeDocument/2006/relationships/hyperlink" Target="http://www.cepc.gob.es/gl/publicaci%C3%B3ns/revistas/revistas-electronicas?IDR=3&amp;IDN=269&amp;IDA=1736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lo.org.mx/pdf/soc/v23n68/v23n68a4.pdf" TargetMode="External"/><Relationship Id="rId11" Type="http://schemas.openxmlformats.org/officeDocument/2006/relationships/hyperlink" Target="file:///C:/Documents%20and%20Settings/Biblioteca/Mis%20documentos/Downloads/REPNE_112_11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istoriasiglo20.org/enlaces/" TargetMode="External"/><Relationship Id="rId10" Type="http://schemas.openxmlformats.org/officeDocument/2006/relationships/hyperlink" Target="http://www.eumed.net/cursecon/libreria/AR-glob-libr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med.net/cursecon/libreria/AR-glob-libro.pdf" TargetMode="External"/><Relationship Id="rId14" Type="http://schemas.openxmlformats.org/officeDocument/2006/relationships/hyperlink" Target="http://www.javeriana.edu.co/personales/jramirez/PDF/Stiglitz_malestar_en_prologo_cap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6161-BCB6-4E8C-BF91-E1259AE6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66</cp:revision>
  <dcterms:created xsi:type="dcterms:W3CDTF">2017-06-26T18:38:00Z</dcterms:created>
  <dcterms:modified xsi:type="dcterms:W3CDTF">2022-06-14T15:51:00Z</dcterms:modified>
</cp:coreProperties>
</file>