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b w:val="1"/>
          <w:sz w:val="18"/>
          <w:szCs w:val="18"/>
          <w:rtl w:val="0"/>
        </w:rPr>
        <w:t xml:space="preserv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ASPECTOS POR EVALUAR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48.00000000000006" w:lineRule="auto"/>
        <w:ind w:left="7" w:right="374" w:firstLine="5.999999999999998"/>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Los aspectos por evaluar serán: disciplina, proyectos, trabajos, exposiciones y  exámenes de periodo; de acuerdo con los siguientes porcentajes: </w:t>
      </w:r>
    </w:p>
    <w:tbl>
      <w:tblPr>
        <w:tblStyle w:val="Table1"/>
        <w:tblW w:w="648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6"/>
        <w:gridCol w:w="1416"/>
        <w:gridCol w:w="2837"/>
        <w:tblGridChange w:id="0">
          <w:tblGrid>
            <w:gridCol w:w="2236"/>
            <w:gridCol w:w="1416"/>
            <w:gridCol w:w="2837"/>
          </w:tblGrid>
        </w:tblGridChange>
      </w:tblGrid>
      <w:tr>
        <w:trPr>
          <w:cantSplit w:val="1"/>
          <w:trHeight w:val="195" w:hRule="atLeast"/>
          <w:tblHeader w:val="1"/>
        </w:trPr>
        <w:tc>
          <w:tcPr>
            <w:gridSpan w:val="3"/>
            <w:shd w:fill="auto" w:val="clear"/>
            <w:tcMar>
              <w:top w:w="100.0" w:type="dxa"/>
              <w:left w:w="100.0" w:type="dxa"/>
              <w:bottom w:w="100.0" w:type="dxa"/>
              <w:right w:w="100.0" w:type="dxa"/>
            </w:tcMa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SISTEMA DE EVALUACIÓN</w:t>
            </w:r>
          </w:p>
        </w:tc>
      </w:tr>
      <w:tr>
        <w:trPr>
          <w:cantSplit w:val="1"/>
          <w:trHeight w:val="192"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FACTOR </w:t>
            </w:r>
          </w:p>
        </w:tc>
        <w:tc>
          <w:tcPr>
            <w:shd w:fill="auto" w:val="clear"/>
            <w:tcMar>
              <w:top w:w="100.0" w:type="dxa"/>
              <w:left w:w="100.0" w:type="dxa"/>
              <w:bottom w:w="100.0" w:type="dxa"/>
              <w:right w:w="100.0" w:type="dxa"/>
            </w:tcMa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PONDERACIÓN </w:t>
            </w:r>
          </w:p>
        </w:tc>
        <w:tc>
          <w:tcPr>
            <w:shd w:fill="auto" w:val="clear"/>
            <w:tcMar>
              <w:top w:w="100.0" w:type="dxa"/>
              <w:left w:w="100.0" w:type="dxa"/>
              <w:bottom w:w="100.0" w:type="dxa"/>
              <w:right w:w="100.0" w:type="dxa"/>
            </w:tcMa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INSTRUMENTO</w:t>
            </w:r>
          </w:p>
        </w:tc>
      </w:tr>
      <w:tr>
        <w:trPr>
          <w:cantSplit w:val="1"/>
          <w:trHeight w:val="104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Aprendizaje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31" w:lineRule="auto"/>
              <w:ind w:left="128" w:right="386" w:hanging="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declarativo: sucesos,  ideas, hechos,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4" w:line="231" w:lineRule="auto"/>
              <w:ind w:left="121" w:right="147"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definiciones, conceptos,  símbolos y mapas</w:t>
            </w:r>
          </w:p>
        </w:tc>
        <w:tc>
          <w:tcPr>
            <w:shd w:fill="auto" w:val="clear"/>
            <w:tcMar>
              <w:top w:w="100.0" w:type="dxa"/>
              <w:left w:w="100.0" w:type="dxa"/>
              <w:bottom w:w="100.0" w:type="dxa"/>
              <w:right w:w="100.0" w:type="dxa"/>
            </w:tcMa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50% </w:t>
            </w:r>
          </w:p>
        </w:tc>
        <w:tc>
          <w:tcPr>
            <w:shd w:fill="auto" w:val="clear"/>
            <w:tcMar>
              <w:top w:w="100.0" w:type="dxa"/>
              <w:left w:w="100.0" w:type="dxa"/>
              <w:bottom w:w="100.0" w:type="dxa"/>
              <w:right w:w="100.0" w:type="dxa"/>
            </w:tcMa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Montajes escénicos</w:t>
            </w:r>
            <w:r w:rsidDel="00000000" w:rsidR="00000000" w:rsidRPr="00000000">
              <w:rPr>
                <w:rtl w:val="0"/>
              </w:rPr>
            </w:r>
          </w:p>
        </w:tc>
      </w:tr>
      <w:tr>
        <w:trPr>
          <w:cantSplit w:val="1"/>
          <w:trHeight w:val="1664"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Aprendizaje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31" w:lineRule="auto"/>
              <w:ind w:left="118" w:right="157" w:firstLine="11.999999999999993"/>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Procedimental: Resolver tareas, métodos y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2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estrategias:</w:t>
            </w:r>
          </w:p>
        </w:tc>
        <w:tc>
          <w:tcPr>
            <w:shd w:fill="auto" w:val="clear"/>
            <w:tcMar>
              <w:top w:w="100.0" w:type="dxa"/>
              <w:left w:w="100.0" w:type="dxa"/>
              <w:bottom w:w="100.0" w:type="dxa"/>
              <w:right w:w="100.0" w:type="dxa"/>
            </w:tcMa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50%</w:t>
            </w:r>
          </w:p>
        </w:tc>
        <w:tc>
          <w:tcPr>
            <w:shd w:fill="auto" w:val="clear"/>
            <w:tcMar>
              <w:top w:w="100.0" w:type="dxa"/>
              <w:left w:w="100.0" w:type="dxa"/>
              <w:bottom w:w="100.0" w:type="dxa"/>
              <w:right w:w="100.0" w:type="dxa"/>
            </w:tcMa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22" w:right="50" w:firstLine="9.00000000000000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Resúmenes, actividades del libro de texto, proyectos elaborados  por ellos mismos guiados por el  profesor, mapas mentales,  exposiciones, trabajos de  investigación, lectura e  interpretación de mapas, y  esquemas</w:t>
            </w:r>
          </w:p>
        </w:tc>
      </w:tr>
    </w:tbl>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REQUISITO PARA EXENTAR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28" w:lineRule="auto"/>
        <w:ind w:left="8" w:right="454" w:firstLine="4.00000000000000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Importante: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quedar exento de presentar examen final, deberás cumplir con los siguientes requisitos: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37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80%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Asistencia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443" w:lineRule="auto"/>
        <w:ind w:left="4" w:right="777" w:firstLine="366"/>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8.0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promedio; en la suma de los 5 periodos (40 puntos)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ASIGNACIÓN DE CALIFICACIONES FINALES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Calificación del periodo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29" w:lineRule="auto"/>
        <w:ind w:left="8" w:right="407" w:hanging="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 término de cada periodo se hará la evaluación correspondiente al  mismo, de acuerdo con las unidades que se comprendan,  considerando la ponderación establecida en cada uno de los  instrumentos de evaluación.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29" w:lineRule="auto"/>
        <w:ind w:left="8" w:right="407" w:hanging="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Calificación Final </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8.00000000000006" w:lineRule="auto"/>
        <w:ind w:left="6" w:right="412" w:firstLine="7.99999999999999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calificación final se obtendrá con el promedio de los 5 periodos promediada con la calificación del examen final de primera vuelta y/o  segunda vuelta.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15" w:right="0" w:firstLine="0"/>
        <w:jc w:val="left"/>
        <w:rPr>
          <w:b w:val="1"/>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 w:line="250" w:lineRule="auto"/>
        <w:ind w:left="1361" w:right="616" w:firstLine="0"/>
        <w:jc w:val="center"/>
        <w:rPr>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 w:line="250" w:lineRule="auto"/>
        <w:ind w:left="1361" w:right="616"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PREPARATORIA LA SALLE DEL PEDREGAL  CLAVE DE INCORPORACIÓN UNAM 1166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 w:line="240" w:lineRule="auto"/>
        <w:ind w:left="0" w:right="1558"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1933575</wp:posOffset>
            </wp:positionH>
            <wp:positionV relativeFrom="paragraph">
              <wp:posOffset>152400</wp:posOffset>
            </wp:positionV>
            <wp:extent cx="886142" cy="978610"/>
            <wp:effectExtent b="0" l="0" r="0" t="0"/>
            <wp:wrapSquare wrapText="bothSides" distB="19050" distT="19050" distL="19050" distR="1905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86142" cy="978610"/>
                    </a:xfrm>
                    <a:prstGeom prst="rect"/>
                    <a:ln/>
                  </pic:spPr>
                </pic:pic>
              </a:graphicData>
            </a:graphic>
          </wp:anchor>
        </w:drawing>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 w:line="240" w:lineRule="auto"/>
        <w:ind w:left="0" w:right="1558"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TEATRO (1419)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 w:line="240" w:lineRule="auto"/>
        <w:ind w:left="0" w:right="1919"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CICLO 202</w:t>
      </w:r>
      <w:r w:rsidDel="00000000" w:rsidR="00000000" w:rsidRPr="00000000">
        <w:rPr>
          <w:b w:val="1"/>
          <w:rtl w:val="0"/>
        </w:rPr>
        <w:t xml:space="preserve">5</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 202</w:t>
      </w:r>
      <w:r w:rsidDel="00000000" w:rsidR="00000000" w:rsidRPr="00000000">
        <w:rPr>
          <w:b w:val="1"/>
          <w:rtl w:val="0"/>
        </w:rPr>
        <w:t xml:space="preserve">6</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 w:line="240" w:lineRule="auto"/>
        <w:ind w:left="0" w:right="872" w:firstLine="0"/>
        <w:jc w:val="left"/>
        <w:rPr>
          <w:b w:val="1"/>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Profesor: Aldo Quintero Sánchez </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 w:line="240" w:lineRule="auto"/>
        <w:ind w:left="0" w:right="87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Nombre del alumno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Grupo: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b w:val="1"/>
          <w:sz w:val="20"/>
          <w:szCs w:val="20"/>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PRESENTACIÓN </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b w:val="1"/>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sz w:val="20"/>
          <w:szCs w:val="20"/>
        </w:rPr>
      </w:pPr>
      <w:r w:rsidDel="00000000" w:rsidR="00000000" w:rsidRPr="00000000">
        <w:rPr>
          <w:sz w:val="20"/>
          <w:szCs w:val="20"/>
          <w:rtl w:val="0"/>
        </w:rPr>
        <w:t xml:space="preserve">El propósito de esta asignatura es abordar el concepto del teatro desde una perspectiva teórico-práctica, para realizar proyectos escénicos donde la lectura y la escritura de textos dramáticos, las habilidades para la investigación y la solución de problemas relativos a la creación escénica, así como la adquisición de valores de la disciplina teatral como la creatividad, el respeto y la tolerancia, desarrollen en el alumno su capacidad de análisis y habilidades para trabajar colaborativamente. La asignatura consta de tres unidades teórico-prácticas que podrán ser impartidas en las horas semanales que se han venido realizando.</w:t>
      </w:r>
    </w:p>
    <w:p w:rsidR="00000000" w:rsidDel="00000000" w:rsidP="00000000" w:rsidRDefault="00000000" w:rsidRPr="00000000" w14:paraId="00000029">
      <w:pPr>
        <w:widowControl w:val="0"/>
        <w:spacing w:after="240" w:before="240" w:line="240" w:lineRule="auto"/>
        <w:jc w:val="both"/>
        <w:rPr>
          <w:sz w:val="20"/>
          <w:szCs w:val="20"/>
        </w:rPr>
      </w:pPr>
      <w:r w:rsidDel="00000000" w:rsidR="00000000" w:rsidRPr="00000000">
        <w:rPr>
          <w:sz w:val="20"/>
          <w:szCs w:val="20"/>
          <w:rtl w:val="0"/>
        </w:rPr>
        <w:t xml:space="preserve">El aprendizaje del teatro se promoverá mediante un proceso de sensibilización sustentado en el juego dramático, bajo el supuesto de que los conocimientos, habilidades y actitudes de la asignatura, se adquieren a través de la práctica y la consecuente reflexión de lo que se hace, de lo que se lee y de lo que se ve. En la fase de introducción, se da prioridad al proceso de trabajo en el aula, en donde los alumnos del grupo intercambian el rol de actores y espectadores como preámbulo para, en grados posteriores, llegar a una puesta en escena frente a un público numeroso.</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 w:line="229" w:lineRule="auto"/>
        <w:ind w:left="0" w:right="413"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PROPÓSITOS </w:t>
      </w:r>
    </w:p>
    <w:p w:rsidR="00000000" w:rsidDel="00000000" w:rsidP="00000000" w:rsidRDefault="00000000" w:rsidRPr="00000000" w14:paraId="0000002B">
      <w:pPr>
        <w:widowControl w:val="0"/>
        <w:spacing w:after="240" w:before="240" w:line="240" w:lineRule="auto"/>
        <w:jc w:val="both"/>
        <w:rPr>
          <w:sz w:val="20"/>
          <w:szCs w:val="20"/>
        </w:rPr>
      </w:pPr>
      <w:r w:rsidDel="00000000" w:rsidR="00000000" w:rsidRPr="00000000">
        <w:rPr>
          <w:sz w:val="20"/>
          <w:szCs w:val="20"/>
          <w:rtl w:val="0"/>
        </w:rPr>
        <w:t xml:space="preserve">El propósito de esta asignatura es abordar el concepto del teatro desde una perspectiva teórico-práctica, para realizar proyectos escénicos donde la lectura y la escritura de textos dramáticos, las habilidades para la investigación y la solución de problemas relativos a la creación escénica, así como la adquisición de valores de la disciplina teatral como la creatividad, el respeto y la tolerancia, desarrollen en el alumno su capacidad de análisis y habilidades para trabajar colaborativamente.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MÉTODO </w:t>
      </w:r>
    </w:p>
    <w:p w:rsidR="00000000" w:rsidDel="00000000" w:rsidP="00000000" w:rsidRDefault="00000000" w:rsidRPr="00000000" w14:paraId="0000002D">
      <w:pPr>
        <w:widowControl w:val="0"/>
        <w:spacing w:after="240" w:before="240" w:line="240" w:lineRule="auto"/>
        <w:jc w:val="both"/>
        <w:rPr>
          <w:sz w:val="20"/>
          <w:szCs w:val="20"/>
        </w:rPr>
      </w:pPr>
      <w:r w:rsidDel="00000000" w:rsidR="00000000" w:rsidRPr="00000000">
        <w:rPr>
          <w:sz w:val="20"/>
          <w:szCs w:val="20"/>
          <w:rtl w:val="0"/>
        </w:rPr>
        <w:t xml:space="preserve">Con esta asignatura teórico-práctica ligada a la lectura y escritura de textos dramáticos contextualizados en un marco histórico, político y social, el alumno desarrollará habilidades de comunicación y ampliará sus capacidades perceptivas e intelectuales; afinará su sensibilidad estética; adquirirá una conciencia crítica hacia su entorno y concebirá el arte teatral como parte de su realidad cultural.</w:t>
      </w:r>
    </w:p>
    <w:p w:rsidR="00000000" w:rsidDel="00000000" w:rsidP="00000000" w:rsidRDefault="00000000" w:rsidRPr="00000000" w14:paraId="0000002E">
      <w:pPr>
        <w:widowControl w:val="0"/>
        <w:spacing w:after="240" w:before="240" w:line="240" w:lineRule="auto"/>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UNIDADES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28" w:lineRule="auto"/>
        <w:ind w:left="398" w:right="25" w:hanging="12.999999999999972"/>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Los contenidos están articulados y se interrelacionan en </w:t>
      </w:r>
      <w:r w:rsidDel="00000000" w:rsidR="00000000" w:rsidRPr="00000000">
        <w:rPr>
          <w:i w:val="1"/>
          <w:sz w:val="20"/>
          <w:szCs w:val="20"/>
          <w:rtl w:val="0"/>
        </w:rPr>
        <w:t xml:space="preserve">3</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unidades temáticas, las cuales se enlistan en cuanto a las fechas que se  impartirán cada una.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28" w:lineRule="auto"/>
        <w:ind w:left="398" w:right="25" w:hanging="12.999999999999972"/>
        <w:jc w:val="both"/>
        <w:rPr>
          <w:i w:val="1"/>
          <w:sz w:val="20"/>
          <w:szCs w:val="20"/>
        </w:rPr>
      </w:pPr>
      <w:r w:rsidDel="00000000" w:rsidR="00000000" w:rsidRPr="00000000">
        <w:rPr>
          <w:rtl w:val="0"/>
        </w:rPr>
      </w:r>
    </w:p>
    <w:p w:rsidR="00000000" w:rsidDel="00000000" w:rsidP="00000000" w:rsidRDefault="00000000" w:rsidRPr="00000000" w14:paraId="00000031">
      <w:pPr>
        <w:spacing w:line="240" w:lineRule="auto"/>
        <w:rPr>
          <w:b w:val="1"/>
          <w:i w:val="1"/>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widowControl w:val="0"/>
        <w:spacing w:before="175" w:line="240" w:lineRule="auto"/>
        <w:ind w:left="15" w:firstLine="0"/>
        <w:rPr>
          <w:b w:val="1"/>
          <w:sz w:val="20"/>
          <w:szCs w:val="20"/>
        </w:rPr>
      </w:pPr>
      <w:r w:rsidDel="00000000" w:rsidR="00000000" w:rsidRPr="00000000">
        <w:rPr>
          <w:b w:val="1"/>
          <w:sz w:val="20"/>
          <w:szCs w:val="20"/>
          <w:rtl w:val="0"/>
        </w:rPr>
        <w:t xml:space="preserve">BIBLIOGRAFÍA BÁSICA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7">
      <w:pPr>
        <w:widowControl w:val="0"/>
        <w:spacing w:line="235.63636363636365" w:lineRule="auto"/>
        <w:rPr>
          <w:smallCaps w:val="1"/>
          <w:sz w:val="17"/>
          <w:szCs w:val="17"/>
        </w:rPr>
      </w:pPr>
      <w:r w:rsidDel="00000000" w:rsidR="00000000" w:rsidRPr="00000000">
        <w:rPr>
          <w:smallCaps w:val="1"/>
          <w:sz w:val="17"/>
          <w:szCs w:val="17"/>
          <w:rtl w:val="0"/>
        </w:rPr>
        <w:t xml:space="preserve">Jiménez, Sergio, Ceballos  Édgar, (1982) </w:t>
      </w:r>
      <w:r w:rsidDel="00000000" w:rsidR="00000000" w:rsidRPr="00000000">
        <w:rPr>
          <w:i w:val="1"/>
          <w:smallCaps w:val="1"/>
          <w:sz w:val="17"/>
          <w:szCs w:val="17"/>
          <w:rtl w:val="0"/>
        </w:rPr>
        <w:t xml:space="preserve">Teoría y praxis del teatro en México</w:t>
      </w:r>
      <w:r w:rsidDel="00000000" w:rsidR="00000000" w:rsidRPr="00000000">
        <w:rPr>
          <w:smallCaps w:val="1"/>
          <w:sz w:val="17"/>
          <w:szCs w:val="17"/>
          <w:rtl w:val="0"/>
        </w:rPr>
        <w:t xml:space="preserve">,  Gaceta, México</w:t>
      </w:r>
    </w:p>
    <w:p w:rsidR="00000000" w:rsidDel="00000000" w:rsidP="00000000" w:rsidRDefault="00000000" w:rsidRPr="00000000" w14:paraId="00000038">
      <w:pPr>
        <w:widowControl w:val="0"/>
        <w:spacing w:line="235.63636363636365" w:lineRule="auto"/>
        <w:rPr>
          <w:smallCaps w:val="1"/>
          <w:sz w:val="17"/>
          <w:szCs w:val="17"/>
        </w:rPr>
      </w:pPr>
      <w:r w:rsidDel="00000000" w:rsidR="00000000" w:rsidRPr="00000000">
        <w:rPr>
          <w:smallCaps w:val="1"/>
          <w:sz w:val="17"/>
          <w:szCs w:val="17"/>
          <w:rtl w:val="0"/>
        </w:rPr>
        <w:t xml:space="preserve">Jiménez, Sergio, Ceballos. Égar, (1985) </w:t>
      </w:r>
      <w:r w:rsidDel="00000000" w:rsidR="00000000" w:rsidRPr="00000000">
        <w:rPr>
          <w:i w:val="1"/>
          <w:smallCaps w:val="1"/>
          <w:sz w:val="17"/>
          <w:szCs w:val="17"/>
          <w:rtl w:val="0"/>
        </w:rPr>
        <w:t xml:space="preserve">Técnicas</w:t>
      </w:r>
      <w:r w:rsidDel="00000000" w:rsidR="00000000" w:rsidRPr="00000000">
        <w:rPr>
          <w:smallCaps w:val="1"/>
          <w:sz w:val="17"/>
          <w:szCs w:val="17"/>
          <w:rtl w:val="0"/>
        </w:rPr>
        <w:t xml:space="preserve"> y </w:t>
      </w:r>
      <w:r w:rsidDel="00000000" w:rsidR="00000000" w:rsidRPr="00000000">
        <w:rPr>
          <w:i w:val="1"/>
          <w:smallCaps w:val="1"/>
          <w:sz w:val="17"/>
          <w:szCs w:val="17"/>
          <w:rtl w:val="0"/>
        </w:rPr>
        <w:t xml:space="preserve">Teorías de la dirección de escena</w:t>
      </w:r>
      <w:r w:rsidDel="00000000" w:rsidR="00000000" w:rsidRPr="00000000">
        <w:rPr>
          <w:smallCaps w:val="1"/>
          <w:sz w:val="17"/>
          <w:szCs w:val="17"/>
          <w:rtl w:val="0"/>
        </w:rPr>
        <w:t xml:space="preserve">, Gaceta, México.</w:t>
      </w:r>
    </w:p>
    <w:p w:rsidR="00000000" w:rsidDel="00000000" w:rsidP="00000000" w:rsidRDefault="00000000" w:rsidRPr="00000000" w14:paraId="00000039">
      <w:pPr>
        <w:widowControl w:val="0"/>
        <w:spacing w:line="235.63636363636365" w:lineRule="auto"/>
        <w:rPr>
          <w:smallCaps w:val="1"/>
          <w:sz w:val="17"/>
          <w:szCs w:val="17"/>
        </w:rPr>
      </w:pPr>
      <w:r w:rsidDel="00000000" w:rsidR="00000000" w:rsidRPr="00000000">
        <w:rPr>
          <w:smallCaps w:val="1"/>
          <w:sz w:val="17"/>
          <w:szCs w:val="17"/>
          <w:rtl w:val="0"/>
        </w:rPr>
        <w:t xml:space="preserve">Meyerhold, Vsevolod., (1986) </w:t>
      </w:r>
      <w:r w:rsidDel="00000000" w:rsidR="00000000" w:rsidRPr="00000000">
        <w:rPr>
          <w:i w:val="1"/>
          <w:smallCaps w:val="1"/>
          <w:sz w:val="17"/>
          <w:szCs w:val="17"/>
          <w:rtl w:val="0"/>
        </w:rPr>
        <w:t xml:space="preserve">Teoría teatral</w:t>
      </w:r>
      <w:r w:rsidDel="00000000" w:rsidR="00000000" w:rsidRPr="00000000">
        <w:rPr>
          <w:smallCaps w:val="1"/>
          <w:sz w:val="17"/>
          <w:szCs w:val="17"/>
          <w:rtl w:val="0"/>
        </w:rPr>
        <w:t xml:space="preserve">, Fundamentos, Madrid.</w:t>
      </w:r>
    </w:p>
    <w:p w:rsidR="00000000" w:rsidDel="00000000" w:rsidP="00000000" w:rsidRDefault="00000000" w:rsidRPr="00000000" w14:paraId="0000003A">
      <w:pPr>
        <w:widowControl w:val="0"/>
        <w:spacing w:line="235.63636363636365" w:lineRule="auto"/>
        <w:rPr>
          <w:smallCaps w:val="1"/>
          <w:sz w:val="17"/>
          <w:szCs w:val="17"/>
        </w:rPr>
      </w:pPr>
      <w:r w:rsidDel="00000000" w:rsidR="00000000" w:rsidRPr="00000000">
        <w:rPr>
          <w:smallCaps w:val="1"/>
          <w:sz w:val="17"/>
          <w:szCs w:val="17"/>
          <w:rtl w:val="0"/>
        </w:rPr>
        <w:t xml:space="preserve">Meyerhold, Vsevolod.(1986), </w:t>
      </w:r>
      <w:r w:rsidDel="00000000" w:rsidR="00000000" w:rsidRPr="00000000">
        <w:rPr>
          <w:i w:val="1"/>
          <w:smallCaps w:val="1"/>
          <w:sz w:val="17"/>
          <w:szCs w:val="17"/>
          <w:rtl w:val="0"/>
        </w:rPr>
        <w:t xml:space="preserve">El actor sobre la escena –diccionario de práctica teatral</w:t>
      </w:r>
      <w:r w:rsidDel="00000000" w:rsidR="00000000" w:rsidRPr="00000000">
        <w:rPr>
          <w:smallCaps w:val="1"/>
          <w:sz w:val="17"/>
          <w:szCs w:val="17"/>
          <w:rtl w:val="0"/>
        </w:rPr>
        <w:t xml:space="preserve">, Gaceta, México.</w:t>
      </w:r>
    </w:p>
    <w:p w:rsidR="00000000" w:rsidDel="00000000" w:rsidP="00000000" w:rsidRDefault="00000000" w:rsidRPr="00000000" w14:paraId="0000003B">
      <w:pPr>
        <w:widowControl w:val="0"/>
        <w:spacing w:line="235.63636363636365" w:lineRule="auto"/>
        <w:rPr>
          <w:smallCaps w:val="1"/>
          <w:sz w:val="17"/>
          <w:szCs w:val="17"/>
        </w:rPr>
      </w:pPr>
      <w:r w:rsidDel="00000000" w:rsidR="00000000" w:rsidRPr="00000000">
        <w:rPr>
          <w:smallCaps w:val="1"/>
          <w:sz w:val="17"/>
          <w:szCs w:val="17"/>
          <w:rtl w:val="0"/>
        </w:rPr>
        <w:t xml:space="preserve">Grotowski, Jerzy, (1981) </w:t>
      </w:r>
      <w:r w:rsidDel="00000000" w:rsidR="00000000" w:rsidRPr="00000000">
        <w:rPr>
          <w:i w:val="1"/>
          <w:smallCaps w:val="1"/>
          <w:sz w:val="17"/>
          <w:szCs w:val="17"/>
          <w:rtl w:val="0"/>
        </w:rPr>
        <w:t xml:space="preserve">Hacia un teatro pobre,</w:t>
      </w:r>
      <w:r w:rsidDel="00000000" w:rsidR="00000000" w:rsidRPr="00000000">
        <w:rPr>
          <w:smallCaps w:val="1"/>
          <w:sz w:val="17"/>
          <w:szCs w:val="17"/>
          <w:rtl w:val="0"/>
        </w:rPr>
        <w:t xml:space="preserve"> Siglo XXI, México.</w:t>
      </w:r>
    </w:p>
    <w:p w:rsidR="00000000" w:rsidDel="00000000" w:rsidP="00000000" w:rsidRDefault="00000000" w:rsidRPr="00000000" w14:paraId="0000003C">
      <w:pPr>
        <w:widowControl w:val="0"/>
        <w:spacing w:line="235.63636363636365" w:lineRule="auto"/>
        <w:rPr>
          <w:smallCaps w:val="1"/>
          <w:sz w:val="17"/>
          <w:szCs w:val="17"/>
        </w:rPr>
      </w:pPr>
      <w:r w:rsidDel="00000000" w:rsidR="00000000" w:rsidRPr="00000000">
        <w:rPr>
          <w:smallCaps w:val="1"/>
          <w:sz w:val="17"/>
          <w:szCs w:val="17"/>
          <w:rtl w:val="0"/>
        </w:rPr>
        <w:t xml:space="preserve">Artaud, Antonin,(1979), </w:t>
      </w:r>
      <w:r w:rsidDel="00000000" w:rsidR="00000000" w:rsidRPr="00000000">
        <w:rPr>
          <w:i w:val="1"/>
          <w:smallCaps w:val="1"/>
          <w:sz w:val="17"/>
          <w:szCs w:val="17"/>
          <w:rtl w:val="0"/>
        </w:rPr>
        <w:t xml:space="preserve">El teatro y su doble,</w:t>
      </w:r>
      <w:r w:rsidDel="00000000" w:rsidR="00000000" w:rsidRPr="00000000">
        <w:rPr>
          <w:smallCaps w:val="1"/>
          <w:sz w:val="17"/>
          <w:szCs w:val="17"/>
          <w:rtl w:val="0"/>
        </w:rPr>
        <w:t xml:space="preserve"> Sudamericana, Argentina.</w:t>
      </w:r>
    </w:p>
    <w:p w:rsidR="00000000" w:rsidDel="00000000" w:rsidP="00000000" w:rsidRDefault="00000000" w:rsidRPr="00000000" w14:paraId="0000003D">
      <w:pPr>
        <w:widowControl w:val="0"/>
        <w:spacing w:before="247" w:line="250" w:lineRule="auto"/>
        <w:ind w:left="1361" w:right="616" w:firstLine="0"/>
        <w:rPr>
          <w:sz w:val="20"/>
          <w:szCs w:val="20"/>
        </w:rPr>
      </w:pPr>
      <w:r w:rsidDel="00000000" w:rsidR="00000000" w:rsidRPr="00000000">
        <w:rPr>
          <w:rtl w:val="0"/>
        </w:rPr>
      </w:r>
    </w:p>
    <w:p w:rsidR="00000000" w:rsidDel="00000000" w:rsidP="00000000" w:rsidRDefault="00000000" w:rsidRPr="00000000" w14:paraId="0000003E">
      <w:pPr>
        <w:spacing w:line="259" w:lineRule="auto"/>
        <w:rPr>
          <w:b w:val="1"/>
          <w:sz w:val="18"/>
          <w:szCs w:val="18"/>
        </w:rPr>
      </w:pPr>
      <w:r w:rsidDel="00000000" w:rsidR="00000000" w:rsidRPr="00000000">
        <w:rPr>
          <w:rtl w:val="0"/>
        </w:rPr>
      </w:r>
    </w:p>
    <w:tbl>
      <w:tblPr>
        <w:tblStyle w:val="Table2"/>
        <w:tblpPr w:leftFromText="180" w:rightFromText="180" w:topFromText="180" w:bottomFromText="180" w:vertAnchor="text" w:horzAnchor="text" w:tblpX="473" w:tblpY="416.09216308593886"/>
        <w:tblW w:w="5624.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1056"/>
        <w:gridCol w:w="2730"/>
        <w:tblGridChange w:id="0">
          <w:tblGrid>
            <w:gridCol w:w="1838"/>
            <w:gridCol w:w="1056"/>
            <w:gridCol w:w="2730"/>
          </w:tblGrid>
        </w:tblGridChange>
      </w:tblGrid>
      <w:tr>
        <w:trPr>
          <w:cantSplit w:val="0"/>
          <w:tblHeader w:val="0"/>
        </w:trPr>
        <w:tc>
          <w:tcPr/>
          <w:p w:rsidR="00000000" w:rsidDel="00000000" w:rsidP="00000000" w:rsidRDefault="00000000" w:rsidRPr="00000000" w14:paraId="0000003F">
            <w:pPr>
              <w:spacing w:before="240" w:lineRule="auto"/>
              <w:rPr>
                <w:b w:val="1"/>
                <w:sz w:val="16"/>
                <w:szCs w:val="16"/>
              </w:rPr>
            </w:pPr>
            <w:r w:rsidDel="00000000" w:rsidR="00000000" w:rsidRPr="00000000">
              <w:rPr>
                <w:b w:val="1"/>
                <w:sz w:val="16"/>
                <w:szCs w:val="16"/>
                <w:rtl w:val="0"/>
              </w:rPr>
              <w:t xml:space="preserve">UNIDAD</w:t>
            </w:r>
          </w:p>
        </w:tc>
        <w:tc>
          <w:tcPr/>
          <w:p w:rsidR="00000000" w:rsidDel="00000000" w:rsidP="00000000" w:rsidRDefault="00000000" w:rsidRPr="00000000" w14:paraId="00000040">
            <w:pPr>
              <w:spacing w:before="240" w:lineRule="auto"/>
              <w:rPr>
                <w:b w:val="1"/>
                <w:sz w:val="16"/>
                <w:szCs w:val="16"/>
              </w:rPr>
            </w:pPr>
            <w:r w:rsidDel="00000000" w:rsidR="00000000" w:rsidRPr="00000000">
              <w:rPr>
                <w:b w:val="1"/>
                <w:sz w:val="16"/>
                <w:szCs w:val="16"/>
                <w:rtl w:val="0"/>
              </w:rPr>
              <w:t xml:space="preserve">FECHA</w:t>
            </w:r>
          </w:p>
        </w:tc>
        <w:tc>
          <w:tcPr/>
          <w:p w:rsidR="00000000" w:rsidDel="00000000" w:rsidP="00000000" w:rsidRDefault="00000000" w:rsidRPr="00000000" w14:paraId="00000041">
            <w:pPr>
              <w:spacing w:before="240" w:lineRule="auto"/>
              <w:rPr>
                <w:b w:val="1"/>
                <w:sz w:val="16"/>
                <w:szCs w:val="16"/>
              </w:rPr>
            </w:pPr>
            <w:r w:rsidDel="00000000" w:rsidR="00000000" w:rsidRPr="00000000">
              <w:rPr>
                <w:b w:val="1"/>
                <w:sz w:val="16"/>
                <w:szCs w:val="16"/>
                <w:rtl w:val="0"/>
              </w:rPr>
              <w:t xml:space="preserve">PRÁCTICAS/ACTIVIDADES</w:t>
            </w:r>
          </w:p>
        </w:tc>
      </w:tr>
      <w:tr>
        <w:trPr>
          <w:cantSplit w:val="0"/>
          <w:trHeight w:val="914" w:hRule="atLeast"/>
          <w:tblHeader w:val="0"/>
        </w:trPr>
        <w:tc>
          <w:tcPr/>
          <w:p w:rsidR="00000000" w:rsidDel="00000000" w:rsidP="00000000" w:rsidRDefault="00000000" w:rsidRPr="00000000" w14:paraId="00000042">
            <w:pPr>
              <w:rPr>
                <w:b w:val="1"/>
                <w:sz w:val="16"/>
                <w:szCs w:val="16"/>
              </w:rPr>
            </w:pPr>
            <w:r w:rsidDel="00000000" w:rsidR="00000000" w:rsidRPr="00000000">
              <w:rPr>
                <w:b w:val="1"/>
                <w:sz w:val="16"/>
                <w:szCs w:val="16"/>
                <w:rtl w:val="0"/>
              </w:rPr>
              <w:t xml:space="preserve">1. Unidad 1. La expresión dramática como una oportunidad para la convivencia</w:t>
            </w:r>
          </w:p>
          <w:p w:rsidR="00000000" w:rsidDel="00000000" w:rsidP="00000000" w:rsidRDefault="00000000" w:rsidRPr="00000000" w14:paraId="00000043">
            <w:pPr>
              <w:spacing w:after="240" w:before="240" w:lineRule="auto"/>
              <w:rPr>
                <w:b w:val="1"/>
                <w:sz w:val="16"/>
                <w:szCs w:val="16"/>
              </w:rPr>
            </w:pPr>
            <w:r w:rsidDel="00000000" w:rsidR="00000000" w:rsidRPr="00000000">
              <w:rPr>
                <w:rtl w:val="0"/>
              </w:rPr>
            </w:r>
          </w:p>
          <w:p w:rsidR="00000000" w:rsidDel="00000000" w:rsidP="00000000" w:rsidRDefault="00000000" w:rsidRPr="00000000" w14:paraId="00000044">
            <w:pPr>
              <w:rPr>
                <w:b w:val="1"/>
                <w:sz w:val="16"/>
                <w:szCs w:val="16"/>
              </w:rPr>
            </w:pPr>
            <w:r w:rsidDel="00000000" w:rsidR="00000000" w:rsidRPr="00000000">
              <w:rPr>
                <w:rtl w:val="0"/>
              </w:rPr>
            </w:r>
          </w:p>
        </w:tc>
        <w:tc>
          <w:tcPr/>
          <w:p w:rsidR="00000000" w:rsidDel="00000000" w:rsidP="00000000" w:rsidRDefault="00000000" w:rsidRPr="00000000" w14:paraId="00000045">
            <w:pPr>
              <w:jc w:val="both"/>
              <w:rPr>
                <w:b w:val="1"/>
                <w:sz w:val="16"/>
                <w:szCs w:val="16"/>
              </w:rPr>
            </w:pPr>
            <w:r w:rsidDel="00000000" w:rsidR="00000000" w:rsidRPr="00000000">
              <w:rPr>
                <w:rtl w:val="0"/>
              </w:rPr>
            </w:r>
          </w:p>
          <w:p w:rsidR="00000000" w:rsidDel="00000000" w:rsidP="00000000" w:rsidRDefault="00000000" w:rsidRPr="00000000" w14:paraId="00000046">
            <w:pPr>
              <w:jc w:val="both"/>
              <w:rPr>
                <w:b w:val="1"/>
                <w:sz w:val="16"/>
                <w:szCs w:val="16"/>
              </w:rPr>
            </w:pPr>
            <w:r w:rsidDel="00000000" w:rsidR="00000000" w:rsidRPr="00000000">
              <w:rPr>
                <w:rtl w:val="0"/>
              </w:rPr>
            </w:r>
          </w:p>
          <w:p w:rsidR="00000000" w:rsidDel="00000000" w:rsidP="00000000" w:rsidRDefault="00000000" w:rsidRPr="00000000" w14:paraId="00000047">
            <w:pPr>
              <w:jc w:val="both"/>
              <w:rPr>
                <w:b w:val="1"/>
                <w:smallCaps w:val="1"/>
                <w:sz w:val="16"/>
                <w:szCs w:val="16"/>
              </w:rPr>
            </w:pPr>
            <w:r w:rsidDel="00000000" w:rsidR="00000000" w:rsidRPr="00000000">
              <w:rPr>
                <w:b w:val="1"/>
                <w:sz w:val="16"/>
                <w:szCs w:val="16"/>
                <w:rtl w:val="0"/>
              </w:rPr>
              <w:t xml:space="preserve"> </w:t>
            </w:r>
            <w:r w:rsidDel="00000000" w:rsidR="00000000" w:rsidRPr="00000000">
              <w:rPr>
                <w:b w:val="1"/>
                <w:smallCaps w:val="1"/>
                <w:sz w:val="16"/>
                <w:szCs w:val="16"/>
                <w:rtl w:val="0"/>
              </w:rPr>
              <w:t xml:space="preserve">agosto: 19,26</w:t>
            </w:r>
          </w:p>
          <w:p w:rsidR="00000000" w:rsidDel="00000000" w:rsidP="00000000" w:rsidRDefault="00000000" w:rsidRPr="00000000" w14:paraId="00000048">
            <w:pPr>
              <w:spacing w:line="235.63636363636365" w:lineRule="auto"/>
              <w:jc w:val="both"/>
              <w:rPr>
                <w:b w:val="1"/>
                <w:smallCaps w:val="1"/>
                <w:sz w:val="16"/>
                <w:szCs w:val="16"/>
              </w:rPr>
            </w:pPr>
            <w:r w:rsidDel="00000000" w:rsidR="00000000" w:rsidRPr="00000000">
              <w:rPr>
                <w:b w:val="1"/>
                <w:smallCaps w:val="1"/>
                <w:sz w:val="16"/>
                <w:szCs w:val="16"/>
                <w:rtl w:val="0"/>
              </w:rPr>
              <w:t xml:space="preserve">septiembre: </w:t>
            </w:r>
          </w:p>
          <w:p w:rsidR="00000000" w:rsidDel="00000000" w:rsidP="00000000" w:rsidRDefault="00000000" w:rsidRPr="00000000" w14:paraId="00000049">
            <w:pPr>
              <w:spacing w:line="235.63636363636365" w:lineRule="auto"/>
              <w:jc w:val="both"/>
              <w:rPr>
                <w:b w:val="1"/>
                <w:smallCaps w:val="1"/>
                <w:sz w:val="16"/>
                <w:szCs w:val="16"/>
              </w:rPr>
            </w:pPr>
            <w:r w:rsidDel="00000000" w:rsidR="00000000" w:rsidRPr="00000000">
              <w:rPr>
                <w:b w:val="1"/>
                <w:smallCaps w:val="1"/>
                <w:sz w:val="16"/>
                <w:szCs w:val="16"/>
                <w:rtl w:val="0"/>
              </w:rPr>
              <w:t xml:space="preserve">2,9,23,30</w:t>
            </w:r>
          </w:p>
          <w:p w:rsidR="00000000" w:rsidDel="00000000" w:rsidP="00000000" w:rsidRDefault="00000000" w:rsidRPr="00000000" w14:paraId="0000004A">
            <w:pPr>
              <w:spacing w:line="235.63636363636365" w:lineRule="auto"/>
              <w:jc w:val="both"/>
              <w:rPr>
                <w:b w:val="1"/>
                <w:sz w:val="16"/>
                <w:szCs w:val="16"/>
              </w:rPr>
            </w:pPr>
            <w:r w:rsidDel="00000000" w:rsidR="00000000" w:rsidRPr="00000000">
              <w:rPr>
                <w:b w:val="1"/>
                <w:sz w:val="16"/>
                <w:szCs w:val="16"/>
                <w:rtl w:val="0"/>
              </w:rPr>
              <w:t xml:space="preserve">OCTUBRE: 7,14,21,28</w:t>
            </w:r>
          </w:p>
          <w:p w:rsidR="00000000" w:rsidDel="00000000" w:rsidP="00000000" w:rsidRDefault="00000000" w:rsidRPr="00000000" w14:paraId="0000004B">
            <w:pPr>
              <w:jc w:val="both"/>
              <w:rPr>
                <w:b w:val="1"/>
                <w:sz w:val="16"/>
                <w:szCs w:val="16"/>
              </w:rPr>
            </w:pPr>
            <w:r w:rsidDel="00000000" w:rsidR="00000000" w:rsidRPr="00000000">
              <w:rPr>
                <w:rtl w:val="0"/>
              </w:rPr>
            </w:r>
          </w:p>
        </w:tc>
        <w:tc>
          <w:tcPr/>
          <w:p w:rsidR="00000000" w:rsidDel="00000000" w:rsidP="00000000" w:rsidRDefault="00000000" w:rsidRPr="00000000" w14:paraId="0000004C">
            <w:pPr>
              <w:rPr>
                <w:b w:val="1"/>
                <w:sz w:val="16"/>
                <w:szCs w:val="16"/>
              </w:rPr>
            </w:pPr>
            <w:r w:rsidDel="00000000" w:rsidR="00000000" w:rsidRPr="00000000">
              <w:rPr>
                <w:b w:val="1"/>
                <w:sz w:val="16"/>
                <w:szCs w:val="16"/>
                <w:rtl w:val="0"/>
              </w:rPr>
              <w:t xml:space="preserve">Propiciar la expresión dramática y valoración del patrimonio inmaterial en la vida comunitaria en la conmemoración del día de los fieles difuntos. </w:t>
            </w:r>
          </w:p>
        </w:tc>
      </w:tr>
      <w:tr>
        <w:trPr>
          <w:cantSplit w:val="0"/>
          <w:tblHeader w:val="0"/>
        </w:trPr>
        <w:tc>
          <w:tcPr/>
          <w:p w:rsidR="00000000" w:rsidDel="00000000" w:rsidP="00000000" w:rsidRDefault="00000000" w:rsidRPr="00000000" w14:paraId="0000004D">
            <w:pPr>
              <w:rPr>
                <w:b w:val="1"/>
                <w:sz w:val="16"/>
                <w:szCs w:val="16"/>
              </w:rPr>
            </w:pPr>
            <w:r w:rsidDel="00000000" w:rsidR="00000000" w:rsidRPr="00000000">
              <w:rPr>
                <w:b w:val="1"/>
                <w:sz w:val="16"/>
                <w:szCs w:val="16"/>
                <w:rtl w:val="0"/>
              </w:rPr>
              <w:t xml:space="preserve">2-.Ser o no ser. El conflicto del ser humano</w:t>
            </w:r>
          </w:p>
          <w:p w:rsidR="00000000" w:rsidDel="00000000" w:rsidP="00000000" w:rsidRDefault="00000000" w:rsidRPr="00000000" w14:paraId="0000004E">
            <w:pPr>
              <w:spacing w:after="240" w:before="240" w:lineRule="auto"/>
              <w:rPr>
                <w:b w:val="1"/>
                <w:sz w:val="16"/>
                <w:szCs w:val="16"/>
              </w:rPr>
            </w:pPr>
            <w:r w:rsidDel="00000000" w:rsidR="00000000" w:rsidRPr="00000000">
              <w:rPr>
                <w:rtl w:val="0"/>
              </w:rPr>
            </w:r>
          </w:p>
          <w:p w:rsidR="00000000" w:rsidDel="00000000" w:rsidP="00000000" w:rsidRDefault="00000000" w:rsidRPr="00000000" w14:paraId="0000004F">
            <w:pPr>
              <w:rPr>
                <w:b w:val="1"/>
                <w:sz w:val="16"/>
                <w:szCs w:val="16"/>
              </w:rPr>
            </w:pPr>
            <w:r w:rsidDel="00000000" w:rsidR="00000000" w:rsidRPr="00000000">
              <w:rPr>
                <w:rtl w:val="0"/>
              </w:rPr>
            </w:r>
          </w:p>
        </w:tc>
        <w:tc>
          <w:tcPr/>
          <w:p w:rsidR="00000000" w:rsidDel="00000000" w:rsidP="00000000" w:rsidRDefault="00000000" w:rsidRPr="00000000" w14:paraId="00000050">
            <w:pPr>
              <w:spacing w:line="235.63636363636365" w:lineRule="auto"/>
              <w:jc w:val="both"/>
              <w:rPr>
                <w:b w:val="1"/>
                <w:smallCaps w:val="1"/>
                <w:sz w:val="16"/>
                <w:szCs w:val="16"/>
              </w:rPr>
            </w:pPr>
            <w:r w:rsidDel="00000000" w:rsidR="00000000" w:rsidRPr="00000000">
              <w:rPr>
                <w:b w:val="1"/>
                <w:smallCaps w:val="1"/>
                <w:sz w:val="16"/>
                <w:szCs w:val="16"/>
                <w:rtl w:val="0"/>
              </w:rPr>
              <w:t xml:space="preserve">Noviembre: 4,11,18,25</w:t>
            </w:r>
          </w:p>
          <w:p w:rsidR="00000000" w:rsidDel="00000000" w:rsidP="00000000" w:rsidRDefault="00000000" w:rsidRPr="00000000" w14:paraId="00000051">
            <w:pPr>
              <w:spacing w:line="235.63636363636365" w:lineRule="auto"/>
              <w:jc w:val="both"/>
              <w:rPr>
                <w:b w:val="1"/>
                <w:smallCaps w:val="1"/>
                <w:sz w:val="16"/>
                <w:szCs w:val="16"/>
              </w:rPr>
            </w:pPr>
            <w:r w:rsidDel="00000000" w:rsidR="00000000" w:rsidRPr="00000000">
              <w:rPr>
                <w:b w:val="1"/>
                <w:smallCaps w:val="1"/>
                <w:sz w:val="16"/>
                <w:szCs w:val="16"/>
                <w:rtl w:val="0"/>
              </w:rPr>
              <w:t xml:space="preserve">DICIEMBRE: 2,9</w:t>
            </w:r>
          </w:p>
          <w:p w:rsidR="00000000" w:rsidDel="00000000" w:rsidP="00000000" w:rsidRDefault="00000000" w:rsidRPr="00000000" w14:paraId="00000052">
            <w:pPr>
              <w:spacing w:line="235.63636363636365" w:lineRule="auto"/>
              <w:jc w:val="both"/>
              <w:rPr>
                <w:b w:val="1"/>
                <w:smallCaps w:val="1"/>
                <w:sz w:val="16"/>
                <w:szCs w:val="16"/>
              </w:rPr>
            </w:pPr>
            <w:r w:rsidDel="00000000" w:rsidR="00000000" w:rsidRPr="00000000">
              <w:rPr>
                <w:b w:val="1"/>
                <w:smallCaps w:val="1"/>
                <w:sz w:val="16"/>
                <w:szCs w:val="16"/>
                <w:rtl w:val="0"/>
              </w:rPr>
              <w:t xml:space="preserve">ENERO: 6,13,20,27</w:t>
            </w:r>
          </w:p>
          <w:p w:rsidR="00000000" w:rsidDel="00000000" w:rsidP="00000000" w:rsidRDefault="00000000" w:rsidRPr="00000000" w14:paraId="00000053">
            <w:pPr>
              <w:jc w:val="both"/>
              <w:rPr>
                <w:b w:val="1"/>
                <w:sz w:val="16"/>
                <w:szCs w:val="16"/>
              </w:rPr>
            </w:pPr>
            <w:r w:rsidDel="00000000" w:rsidR="00000000" w:rsidRPr="00000000">
              <w:rPr>
                <w:rtl w:val="0"/>
              </w:rPr>
            </w:r>
          </w:p>
        </w:tc>
        <w:tc>
          <w:tcPr/>
          <w:p w:rsidR="00000000" w:rsidDel="00000000" w:rsidP="00000000" w:rsidRDefault="00000000" w:rsidRPr="00000000" w14:paraId="00000054">
            <w:pPr>
              <w:rPr>
                <w:b w:val="1"/>
                <w:sz w:val="16"/>
                <w:szCs w:val="16"/>
              </w:rPr>
            </w:pPr>
            <w:r w:rsidDel="00000000" w:rsidR="00000000" w:rsidRPr="00000000">
              <w:rPr>
                <w:b w:val="1"/>
                <w:sz w:val="16"/>
                <w:szCs w:val="16"/>
                <w:rtl w:val="0"/>
              </w:rPr>
              <w:t xml:space="preserve">Estimular la creación escénica y la transmisión de mensajes en los juegos escénicos para comunicar y propiciar el diálogo en un texto jocoso. </w:t>
            </w:r>
          </w:p>
        </w:tc>
      </w:tr>
      <w:tr>
        <w:trPr>
          <w:cantSplit w:val="0"/>
          <w:tblHeader w:val="0"/>
        </w:trPr>
        <w:tc>
          <w:tcPr/>
          <w:p w:rsidR="00000000" w:rsidDel="00000000" w:rsidP="00000000" w:rsidRDefault="00000000" w:rsidRPr="00000000" w14:paraId="00000055">
            <w:pPr>
              <w:rPr>
                <w:b w:val="1"/>
                <w:sz w:val="16"/>
                <w:szCs w:val="16"/>
              </w:rPr>
            </w:pPr>
            <w:r w:rsidDel="00000000" w:rsidR="00000000" w:rsidRPr="00000000">
              <w:rPr>
                <w:b w:val="1"/>
                <w:sz w:val="16"/>
                <w:szCs w:val="16"/>
                <w:rtl w:val="0"/>
              </w:rPr>
              <w:t xml:space="preserve">3. Creación de juegos dramáticos</w:t>
            </w:r>
          </w:p>
          <w:p w:rsidR="00000000" w:rsidDel="00000000" w:rsidP="00000000" w:rsidRDefault="00000000" w:rsidRPr="00000000" w14:paraId="00000056">
            <w:pPr>
              <w:rPr>
                <w:b w:val="1"/>
                <w:sz w:val="16"/>
                <w:szCs w:val="16"/>
              </w:rPr>
            </w:pPr>
            <w:r w:rsidDel="00000000" w:rsidR="00000000" w:rsidRPr="00000000">
              <w:rPr>
                <w:rtl w:val="0"/>
              </w:rPr>
            </w:r>
          </w:p>
        </w:tc>
        <w:tc>
          <w:tcPr/>
          <w:p w:rsidR="00000000" w:rsidDel="00000000" w:rsidP="00000000" w:rsidRDefault="00000000" w:rsidRPr="00000000" w14:paraId="00000057">
            <w:pPr>
              <w:spacing w:line="235.63636363636365" w:lineRule="auto"/>
              <w:jc w:val="both"/>
              <w:rPr>
                <w:b w:val="1"/>
                <w:sz w:val="16"/>
                <w:szCs w:val="16"/>
              </w:rPr>
            </w:pPr>
            <w:r w:rsidDel="00000000" w:rsidR="00000000" w:rsidRPr="00000000">
              <w:rPr>
                <w:b w:val="1"/>
                <w:smallCaps w:val="1"/>
                <w:sz w:val="16"/>
                <w:szCs w:val="16"/>
                <w:rtl w:val="0"/>
              </w:rPr>
              <w:t xml:space="preserve">FEBRERO:3,10,17,24</w:t>
            </w:r>
            <w:r w:rsidDel="00000000" w:rsidR="00000000" w:rsidRPr="00000000">
              <w:rPr>
                <w:rtl w:val="0"/>
              </w:rPr>
            </w:r>
          </w:p>
          <w:p w:rsidR="00000000" w:rsidDel="00000000" w:rsidP="00000000" w:rsidRDefault="00000000" w:rsidRPr="00000000" w14:paraId="00000058">
            <w:pPr>
              <w:spacing w:line="235.63636363636365" w:lineRule="auto"/>
              <w:jc w:val="both"/>
              <w:rPr>
                <w:b w:val="1"/>
                <w:sz w:val="16"/>
                <w:szCs w:val="16"/>
              </w:rPr>
            </w:pPr>
            <w:r w:rsidDel="00000000" w:rsidR="00000000" w:rsidRPr="00000000">
              <w:rPr>
                <w:b w:val="1"/>
                <w:sz w:val="16"/>
                <w:szCs w:val="16"/>
                <w:rtl w:val="0"/>
              </w:rPr>
              <w:t xml:space="preserve">MARZO: 3,10,17,24</w:t>
            </w:r>
          </w:p>
          <w:p w:rsidR="00000000" w:rsidDel="00000000" w:rsidP="00000000" w:rsidRDefault="00000000" w:rsidRPr="00000000" w14:paraId="00000059">
            <w:pPr>
              <w:spacing w:line="235.63636363636365" w:lineRule="auto"/>
              <w:jc w:val="both"/>
              <w:rPr>
                <w:b w:val="1"/>
                <w:sz w:val="16"/>
                <w:szCs w:val="16"/>
              </w:rPr>
            </w:pPr>
            <w:r w:rsidDel="00000000" w:rsidR="00000000" w:rsidRPr="00000000">
              <w:rPr>
                <w:b w:val="1"/>
                <w:sz w:val="16"/>
                <w:szCs w:val="16"/>
                <w:rtl w:val="0"/>
              </w:rPr>
              <w:t xml:space="preserve">ABRIL: 14,21,28</w:t>
            </w:r>
          </w:p>
          <w:p w:rsidR="00000000" w:rsidDel="00000000" w:rsidP="00000000" w:rsidRDefault="00000000" w:rsidRPr="00000000" w14:paraId="0000005A">
            <w:pPr>
              <w:spacing w:line="235.63636363636365" w:lineRule="auto"/>
              <w:jc w:val="both"/>
              <w:rPr>
                <w:b w:val="1"/>
                <w:sz w:val="16"/>
                <w:szCs w:val="16"/>
              </w:rPr>
            </w:pPr>
            <w:r w:rsidDel="00000000" w:rsidR="00000000" w:rsidRPr="00000000">
              <w:rPr>
                <w:b w:val="1"/>
                <w:sz w:val="16"/>
                <w:szCs w:val="16"/>
                <w:rtl w:val="0"/>
              </w:rPr>
              <w:t xml:space="preserve">MAYO:5,12</w:t>
            </w:r>
          </w:p>
          <w:p w:rsidR="00000000" w:rsidDel="00000000" w:rsidP="00000000" w:rsidRDefault="00000000" w:rsidRPr="00000000" w14:paraId="0000005B">
            <w:pPr>
              <w:spacing w:line="235.63636363636365" w:lineRule="auto"/>
              <w:jc w:val="both"/>
              <w:rPr>
                <w:b w:val="1"/>
                <w:sz w:val="16"/>
                <w:szCs w:val="16"/>
              </w:rPr>
            </w:pPr>
            <w:r w:rsidDel="00000000" w:rsidR="00000000" w:rsidRPr="00000000">
              <w:rPr>
                <w:rtl w:val="0"/>
              </w:rPr>
            </w:r>
          </w:p>
        </w:tc>
        <w:tc>
          <w:tcPr/>
          <w:p w:rsidR="00000000" w:rsidDel="00000000" w:rsidP="00000000" w:rsidRDefault="00000000" w:rsidRPr="00000000" w14:paraId="0000005C">
            <w:pPr>
              <w:rPr>
                <w:b w:val="1"/>
                <w:sz w:val="16"/>
                <w:szCs w:val="16"/>
              </w:rPr>
            </w:pPr>
            <w:r w:rsidDel="00000000" w:rsidR="00000000" w:rsidRPr="00000000">
              <w:rPr>
                <w:b w:val="1"/>
                <w:sz w:val="16"/>
                <w:szCs w:val="16"/>
                <w:rtl w:val="0"/>
              </w:rPr>
              <w:t xml:space="preserve">Fomentar el análisis de la diversidad discursiva artística a través de la selección de un texto dramático y estilo estético para expresarlo. </w:t>
            </w:r>
          </w:p>
        </w:tc>
      </w:tr>
    </w:tbl>
    <w:p w:rsidR="00000000" w:rsidDel="00000000" w:rsidP="00000000" w:rsidRDefault="00000000" w:rsidRPr="00000000" w14:paraId="0000005D">
      <w:pPr>
        <w:spacing w:line="240" w:lineRule="auto"/>
        <w:rPr>
          <w:b w:val="1"/>
          <w:sz w:val="18"/>
          <w:szCs w:val="18"/>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FECHAS DE EXÁMENES DE PERÍODO </w:t>
      </w:r>
      <w:r w:rsidDel="00000000" w:rsidR="00000000" w:rsidRPr="00000000">
        <w:rPr>
          <w:rtl w:val="0"/>
        </w:rPr>
      </w:r>
    </w:p>
    <w:p w:rsidR="00000000" w:rsidDel="00000000" w:rsidP="00000000" w:rsidRDefault="00000000" w:rsidRPr="00000000" w14:paraId="00000060">
      <w:pPr>
        <w:widowControl w:val="0"/>
        <w:spacing w:line="240" w:lineRule="auto"/>
        <w:ind w:left="398" w:firstLine="0"/>
        <w:rPr>
          <w:rFonts w:ascii="Calibri" w:cs="Calibri" w:eastAsia="Calibri" w:hAnsi="Calibri"/>
          <w:b w:val="1"/>
          <w:sz w:val="20"/>
          <w:szCs w:val="20"/>
        </w:rPr>
      </w:pPr>
      <w:r w:rsidDel="00000000" w:rsidR="00000000" w:rsidRPr="00000000">
        <w:rPr>
          <w:rtl w:val="0"/>
        </w:rPr>
      </w:r>
    </w:p>
    <w:tbl>
      <w:tblPr>
        <w:tblStyle w:val="Table3"/>
        <w:tblpPr w:leftFromText="180" w:rightFromText="180" w:topFromText="180" w:bottomFromText="180" w:vertAnchor="text" w:horzAnchor="text" w:tblpX="682.9999999999995" w:tblpY="0"/>
        <w:tblW w:w="5953.0" w:type="dxa"/>
        <w:jc w:val="left"/>
        <w:tblInd w:w="68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4933"/>
        <w:tblGridChange w:id="0">
          <w:tblGrid>
            <w:gridCol w:w="1020"/>
            <w:gridCol w:w="4933"/>
          </w:tblGrid>
        </w:tblGridChange>
      </w:tblGrid>
      <w:tr>
        <w:trPr>
          <w:cantSplit w:val="1"/>
          <w:trHeight w:val="424" w:hRule="atLeast"/>
          <w:tblHeader w:val="1"/>
        </w:trPr>
        <w:tc>
          <w:tcPr/>
          <w:p w:rsidR="00000000" w:rsidDel="00000000" w:rsidP="00000000" w:rsidRDefault="00000000" w:rsidRPr="00000000" w14:paraId="00000061">
            <w:pPr>
              <w:widowControl w:val="0"/>
              <w:spacing w:line="240" w:lineRule="auto"/>
              <w:ind w:right="250"/>
              <w:jc w:val="right"/>
              <w:rPr>
                <w:b w:val="1"/>
                <w:sz w:val="18"/>
                <w:szCs w:val="18"/>
              </w:rPr>
            </w:pPr>
            <w:r w:rsidDel="00000000" w:rsidR="00000000" w:rsidRPr="00000000">
              <w:rPr>
                <w:b w:val="1"/>
                <w:sz w:val="18"/>
                <w:szCs w:val="18"/>
                <w:rtl w:val="0"/>
              </w:rPr>
              <w:t xml:space="preserve">1er  </w:t>
            </w:r>
          </w:p>
          <w:p w:rsidR="00000000" w:rsidDel="00000000" w:rsidP="00000000" w:rsidRDefault="00000000" w:rsidRPr="00000000" w14:paraId="00000062">
            <w:pPr>
              <w:widowControl w:val="0"/>
              <w:spacing w:line="240" w:lineRule="auto"/>
              <w:ind w:right="102"/>
              <w:jc w:val="right"/>
              <w:rPr>
                <w:b w:val="1"/>
                <w:sz w:val="18"/>
                <w:szCs w:val="18"/>
              </w:rPr>
            </w:pPr>
            <w:r w:rsidDel="00000000" w:rsidR="00000000" w:rsidRPr="00000000">
              <w:rPr>
                <w:b w:val="1"/>
                <w:sz w:val="18"/>
                <w:szCs w:val="18"/>
                <w:rtl w:val="0"/>
              </w:rPr>
              <w:t xml:space="preserve">período </w:t>
            </w:r>
          </w:p>
        </w:tc>
        <w:tc>
          <w:tcPr/>
          <w:p w:rsidR="00000000" w:rsidDel="00000000" w:rsidP="00000000" w:rsidRDefault="00000000" w:rsidRPr="00000000" w14:paraId="00000063">
            <w:pPr>
              <w:widowControl w:val="0"/>
              <w:spacing w:line="240" w:lineRule="auto"/>
              <w:ind w:left="265" w:firstLine="0"/>
              <w:rPr>
                <w:b w:val="1"/>
                <w:sz w:val="18"/>
                <w:szCs w:val="18"/>
              </w:rPr>
            </w:pPr>
            <w:r w:rsidDel="00000000" w:rsidR="00000000" w:rsidRPr="00000000">
              <w:rPr>
                <w:b w:val="1"/>
                <w:sz w:val="18"/>
                <w:szCs w:val="18"/>
                <w:rtl w:val="0"/>
              </w:rPr>
              <w:t xml:space="preserve">Del 18 de septiembre  al 1 octubre  de 2025</w:t>
            </w:r>
          </w:p>
        </w:tc>
      </w:tr>
      <w:tr>
        <w:trPr>
          <w:cantSplit w:val="1"/>
          <w:trHeight w:val="423" w:hRule="atLeast"/>
          <w:tblHeader w:val="1"/>
        </w:trPr>
        <w:tc>
          <w:tcPr/>
          <w:p w:rsidR="00000000" w:rsidDel="00000000" w:rsidP="00000000" w:rsidRDefault="00000000" w:rsidRPr="00000000" w14:paraId="00000064">
            <w:pPr>
              <w:widowControl w:val="0"/>
              <w:spacing w:line="240" w:lineRule="auto"/>
              <w:ind w:right="302"/>
              <w:jc w:val="right"/>
              <w:rPr>
                <w:b w:val="1"/>
                <w:sz w:val="18"/>
                <w:szCs w:val="18"/>
              </w:rPr>
            </w:pPr>
            <w:r w:rsidDel="00000000" w:rsidR="00000000" w:rsidRPr="00000000">
              <w:rPr>
                <w:b w:val="1"/>
                <w:sz w:val="18"/>
                <w:szCs w:val="18"/>
                <w:rtl w:val="0"/>
              </w:rPr>
              <w:t xml:space="preserve">2º </w:t>
            </w:r>
          </w:p>
          <w:p w:rsidR="00000000" w:rsidDel="00000000" w:rsidP="00000000" w:rsidRDefault="00000000" w:rsidRPr="00000000" w14:paraId="00000065">
            <w:pPr>
              <w:widowControl w:val="0"/>
              <w:spacing w:line="240" w:lineRule="auto"/>
              <w:ind w:right="102"/>
              <w:jc w:val="right"/>
              <w:rPr>
                <w:b w:val="1"/>
                <w:sz w:val="18"/>
                <w:szCs w:val="18"/>
              </w:rPr>
            </w:pPr>
            <w:r w:rsidDel="00000000" w:rsidR="00000000" w:rsidRPr="00000000">
              <w:rPr>
                <w:b w:val="1"/>
                <w:sz w:val="18"/>
                <w:szCs w:val="18"/>
                <w:rtl w:val="0"/>
              </w:rPr>
              <w:t xml:space="preserve">período </w:t>
            </w:r>
          </w:p>
        </w:tc>
        <w:tc>
          <w:tcPr/>
          <w:p w:rsidR="00000000" w:rsidDel="00000000" w:rsidP="00000000" w:rsidRDefault="00000000" w:rsidRPr="00000000" w14:paraId="00000066">
            <w:pPr>
              <w:widowControl w:val="0"/>
              <w:spacing w:line="240" w:lineRule="auto"/>
              <w:ind w:left="265" w:firstLine="0"/>
              <w:rPr>
                <w:b w:val="1"/>
                <w:sz w:val="18"/>
                <w:szCs w:val="18"/>
              </w:rPr>
            </w:pPr>
            <w:r w:rsidDel="00000000" w:rsidR="00000000" w:rsidRPr="00000000">
              <w:rPr>
                <w:b w:val="1"/>
                <w:sz w:val="18"/>
                <w:szCs w:val="18"/>
                <w:rtl w:val="0"/>
              </w:rPr>
              <w:t xml:space="preserve">Del 2 de octubre  al 7 de Noviembre de 2025</w:t>
            </w:r>
          </w:p>
        </w:tc>
      </w:tr>
      <w:tr>
        <w:trPr>
          <w:cantSplit w:val="1"/>
          <w:trHeight w:val="424" w:hRule="atLeast"/>
          <w:tblHeader w:val="1"/>
        </w:trPr>
        <w:tc>
          <w:tcPr/>
          <w:p w:rsidR="00000000" w:rsidDel="00000000" w:rsidP="00000000" w:rsidRDefault="00000000" w:rsidRPr="00000000" w14:paraId="00000067">
            <w:pPr>
              <w:widowControl w:val="0"/>
              <w:spacing w:line="240" w:lineRule="auto"/>
              <w:ind w:right="250"/>
              <w:jc w:val="right"/>
              <w:rPr>
                <w:b w:val="1"/>
                <w:sz w:val="18"/>
                <w:szCs w:val="18"/>
              </w:rPr>
            </w:pPr>
            <w:r w:rsidDel="00000000" w:rsidR="00000000" w:rsidRPr="00000000">
              <w:rPr>
                <w:b w:val="1"/>
                <w:sz w:val="18"/>
                <w:szCs w:val="18"/>
                <w:rtl w:val="0"/>
              </w:rPr>
              <w:t xml:space="preserve">3er  </w:t>
            </w:r>
          </w:p>
          <w:p w:rsidR="00000000" w:rsidDel="00000000" w:rsidP="00000000" w:rsidRDefault="00000000" w:rsidRPr="00000000" w14:paraId="00000068">
            <w:pPr>
              <w:widowControl w:val="0"/>
              <w:spacing w:line="240" w:lineRule="auto"/>
              <w:ind w:right="108"/>
              <w:jc w:val="right"/>
              <w:rPr>
                <w:b w:val="1"/>
                <w:sz w:val="18"/>
                <w:szCs w:val="18"/>
              </w:rPr>
            </w:pPr>
            <w:r w:rsidDel="00000000" w:rsidR="00000000" w:rsidRPr="00000000">
              <w:rPr>
                <w:b w:val="1"/>
                <w:sz w:val="18"/>
                <w:szCs w:val="18"/>
                <w:rtl w:val="0"/>
              </w:rPr>
              <w:t xml:space="preserve">período</w:t>
            </w:r>
          </w:p>
        </w:tc>
        <w:tc>
          <w:tcPr/>
          <w:p w:rsidR="00000000" w:rsidDel="00000000" w:rsidP="00000000" w:rsidRDefault="00000000" w:rsidRPr="00000000" w14:paraId="00000069">
            <w:pPr>
              <w:widowControl w:val="0"/>
              <w:spacing w:line="226" w:lineRule="auto"/>
              <w:ind w:left="256" w:right="207" w:firstLine="8.000000000000007"/>
              <w:rPr>
                <w:b w:val="1"/>
                <w:sz w:val="18"/>
                <w:szCs w:val="18"/>
              </w:rPr>
            </w:pPr>
            <w:r w:rsidDel="00000000" w:rsidR="00000000" w:rsidRPr="00000000">
              <w:rPr>
                <w:b w:val="1"/>
                <w:sz w:val="18"/>
                <w:szCs w:val="18"/>
                <w:rtl w:val="0"/>
              </w:rPr>
              <w:t xml:space="preserve">Del 08 al 12 de dic. de 2024 y del 12 al 16 de Ene. de  2026</w:t>
            </w:r>
          </w:p>
        </w:tc>
      </w:tr>
      <w:tr>
        <w:trPr>
          <w:cantSplit w:val="1"/>
          <w:trHeight w:val="424" w:hRule="atLeast"/>
          <w:tblHeader w:val="1"/>
        </w:trPr>
        <w:tc>
          <w:tcPr/>
          <w:p w:rsidR="00000000" w:rsidDel="00000000" w:rsidP="00000000" w:rsidRDefault="00000000" w:rsidRPr="00000000" w14:paraId="0000006A">
            <w:pPr>
              <w:widowControl w:val="0"/>
              <w:spacing w:line="240" w:lineRule="auto"/>
              <w:ind w:right="302"/>
              <w:jc w:val="right"/>
              <w:rPr>
                <w:b w:val="1"/>
                <w:sz w:val="18"/>
                <w:szCs w:val="18"/>
              </w:rPr>
            </w:pPr>
            <w:r w:rsidDel="00000000" w:rsidR="00000000" w:rsidRPr="00000000">
              <w:rPr>
                <w:b w:val="1"/>
                <w:sz w:val="18"/>
                <w:szCs w:val="18"/>
                <w:rtl w:val="0"/>
              </w:rPr>
              <w:t xml:space="preserve">4º </w:t>
            </w:r>
          </w:p>
          <w:p w:rsidR="00000000" w:rsidDel="00000000" w:rsidP="00000000" w:rsidRDefault="00000000" w:rsidRPr="00000000" w14:paraId="0000006B">
            <w:pPr>
              <w:widowControl w:val="0"/>
              <w:spacing w:line="240" w:lineRule="auto"/>
              <w:ind w:right="102"/>
              <w:jc w:val="right"/>
              <w:rPr>
                <w:b w:val="1"/>
                <w:sz w:val="18"/>
                <w:szCs w:val="18"/>
              </w:rPr>
            </w:pPr>
            <w:r w:rsidDel="00000000" w:rsidR="00000000" w:rsidRPr="00000000">
              <w:rPr>
                <w:b w:val="1"/>
                <w:sz w:val="18"/>
                <w:szCs w:val="18"/>
                <w:rtl w:val="0"/>
              </w:rPr>
              <w:t xml:space="preserve">período </w:t>
            </w:r>
          </w:p>
        </w:tc>
        <w:tc>
          <w:tcPr/>
          <w:p w:rsidR="00000000" w:rsidDel="00000000" w:rsidP="00000000" w:rsidRDefault="00000000" w:rsidRPr="00000000" w14:paraId="0000006C">
            <w:pPr>
              <w:widowControl w:val="0"/>
              <w:spacing w:line="240" w:lineRule="auto"/>
              <w:ind w:left="265" w:firstLine="0"/>
              <w:rPr>
                <w:b w:val="1"/>
                <w:sz w:val="18"/>
                <w:szCs w:val="18"/>
              </w:rPr>
            </w:pPr>
            <w:r w:rsidDel="00000000" w:rsidR="00000000" w:rsidRPr="00000000">
              <w:rPr>
                <w:b w:val="1"/>
                <w:sz w:val="18"/>
                <w:szCs w:val="18"/>
                <w:rtl w:val="0"/>
              </w:rPr>
              <w:t xml:space="preserve">Del 16 al 27 de febrero de 2026</w:t>
            </w:r>
          </w:p>
        </w:tc>
      </w:tr>
      <w:tr>
        <w:trPr>
          <w:cantSplit w:val="1"/>
          <w:trHeight w:val="423" w:hRule="atLeast"/>
          <w:tblHeader w:val="1"/>
        </w:trPr>
        <w:tc>
          <w:tcPr/>
          <w:p w:rsidR="00000000" w:rsidDel="00000000" w:rsidP="00000000" w:rsidRDefault="00000000" w:rsidRPr="00000000" w14:paraId="0000006D">
            <w:pPr>
              <w:widowControl w:val="0"/>
              <w:spacing w:line="240" w:lineRule="auto"/>
              <w:ind w:right="302"/>
              <w:jc w:val="right"/>
              <w:rPr>
                <w:b w:val="1"/>
                <w:sz w:val="18"/>
                <w:szCs w:val="18"/>
              </w:rPr>
            </w:pPr>
            <w:r w:rsidDel="00000000" w:rsidR="00000000" w:rsidRPr="00000000">
              <w:rPr>
                <w:b w:val="1"/>
                <w:sz w:val="18"/>
                <w:szCs w:val="18"/>
                <w:rtl w:val="0"/>
              </w:rPr>
              <w:t xml:space="preserve">5º </w:t>
            </w:r>
          </w:p>
          <w:p w:rsidR="00000000" w:rsidDel="00000000" w:rsidP="00000000" w:rsidRDefault="00000000" w:rsidRPr="00000000" w14:paraId="0000006E">
            <w:pPr>
              <w:widowControl w:val="0"/>
              <w:spacing w:line="240" w:lineRule="auto"/>
              <w:ind w:right="102"/>
              <w:jc w:val="right"/>
              <w:rPr>
                <w:b w:val="1"/>
                <w:sz w:val="18"/>
                <w:szCs w:val="18"/>
              </w:rPr>
            </w:pPr>
            <w:r w:rsidDel="00000000" w:rsidR="00000000" w:rsidRPr="00000000">
              <w:rPr>
                <w:b w:val="1"/>
                <w:sz w:val="18"/>
                <w:szCs w:val="18"/>
                <w:rtl w:val="0"/>
              </w:rPr>
              <w:t xml:space="preserve">período </w:t>
            </w:r>
          </w:p>
        </w:tc>
        <w:tc>
          <w:tcPr/>
          <w:p w:rsidR="00000000" w:rsidDel="00000000" w:rsidP="00000000" w:rsidRDefault="00000000" w:rsidRPr="00000000" w14:paraId="0000006F">
            <w:pPr>
              <w:widowControl w:val="0"/>
              <w:spacing w:line="240" w:lineRule="auto"/>
              <w:ind w:left="265" w:firstLine="0"/>
              <w:rPr>
                <w:b w:val="1"/>
                <w:sz w:val="18"/>
                <w:szCs w:val="18"/>
              </w:rPr>
            </w:pPr>
            <w:r w:rsidDel="00000000" w:rsidR="00000000" w:rsidRPr="00000000">
              <w:rPr>
                <w:b w:val="1"/>
                <w:sz w:val="18"/>
                <w:szCs w:val="18"/>
                <w:rtl w:val="0"/>
              </w:rPr>
              <w:t xml:space="preserve">17 al 30 de abril de 2026</w:t>
            </w:r>
          </w:p>
        </w:tc>
      </w:tr>
    </w:tbl>
    <w:p w:rsidR="00000000" w:rsidDel="00000000" w:rsidP="00000000" w:rsidRDefault="00000000" w:rsidRPr="00000000" w14:paraId="00000070">
      <w:pPr>
        <w:widowControl w:val="0"/>
        <w:rPr>
          <w:rFonts w:ascii="Calibri" w:cs="Calibri" w:eastAsia="Calibri" w:hAnsi="Calibri"/>
          <w:b w:val="1"/>
          <w:sz w:val="20"/>
          <w:szCs w:val="20"/>
        </w:rPr>
      </w:pPr>
      <w:r w:rsidDel="00000000" w:rsidR="00000000" w:rsidRPr="00000000">
        <w:rPr>
          <w:rtl w:val="0"/>
        </w:rPr>
      </w:r>
    </w:p>
    <w:sectPr>
      <w:pgSz w:h="12240" w:w="15840" w:orient="landscape"/>
      <w:pgMar w:bottom="716" w:top="568" w:left="1132" w:right="1366" w:header="0" w:footer="720"/>
      <w:pgNumType w:start="1"/>
      <w:cols w:equalWidth="0" w:num="2">
        <w:col w:space="0" w:w="6671"/>
        <w:col w:space="0" w:w="667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0" w:customStyle="1">
    <w:name w:val="normal"/>
    <w:rsid w:val="008E525F"/>
  </w:style>
  <w:style w:type="table" w:styleId="TableNormal" w:customStyle="1">
    <w:name w:val="Table Normal"/>
    <w:rsid w:val="008E525F"/>
    <w:tblPr>
      <w:tblCellMar>
        <w:top w:w="0.0" w:type="dxa"/>
        <w:left w:w="0.0" w:type="dxa"/>
        <w:bottom w:w="0.0" w:type="dxa"/>
        <w:right w:w="0.0" w:type="dxa"/>
      </w:tblCellMar>
    </w:tblPr>
  </w:style>
  <w:style w:type="table" w:styleId="a" w:customStyle="1">
    <w:basedOn w:val="TableNormal"/>
    <w:rsid w:val="008E525F"/>
    <w:tblPr>
      <w:tblStyleRowBandSize w:val="1"/>
      <w:tblStyleColBandSize w:val="1"/>
      <w:tblCellMar>
        <w:top w:w="100.0" w:type="dxa"/>
        <w:left w:w="100.0" w:type="dxa"/>
        <w:bottom w:w="100.0" w:type="dxa"/>
        <w:right w:w="100.0" w:type="dxa"/>
      </w:tblCellMar>
    </w:tblPr>
  </w:style>
  <w:style w:type="table" w:styleId="a0" w:customStyle="1">
    <w:basedOn w:val="TableNormal"/>
    <w:rsid w:val="008E525F"/>
    <w:tblPr>
      <w:tblStyleRowBandSize w:val="1"/>
      <w:tblStyleColBandSize w:val="1"/>
      <w:tblCellMar>
        <w:top w:w="100.0" w:type="dxa"/>
        <w:left w:w="100.0" w:type="dxa"/>
        <w:bottom w:w="100.0" w:type="dxa"/>
        <w:right w:w="100.0" w:type="dxa"/>
      </w:tblCellMar>
    </w:tblPr>
  </w:style>
  <w:style w:type="table" w:styleId="a1" w:customStyle="1">
    <w:basedOn w:val="TableNormal"/>
    <w:rsid w:val="008E525F"/>
    <w:tblPr>
      <w:tblStyleRowBandSize w:val="1"/>
      <w:tblStyleColBandSize w:val="1"/>
      <w:tblCellMar>
        <w:top w:w="100.0" w:type="dxa"/>
        <w:left w:w="100.0" w:type="dxa"/>
        <w:bottom w:w="100.0" w:type="dxa"/>
        <w:right w:w="100.0" w:type="dxa"/>
      </w:tblCellMar>
    </w:tblPr>
  </w:style>
  <w:style w:type="paragraph" w:styleId="Textodeglobo">
    <w:name w:val="Balloon Text"/>
    <w:basedOn w:val="Normal"/>
    <w:link w:val="TextodegloboCar"/>
    <w:uiPriority w:val="99"/>
    <w:semiHidden w:val="1"/>
    <w:unhideWhenUsed w:val="1"/>
    <w:rsid w:val="001B2C50"/>
    <w:pPr>
      <w:spacing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1B2C50"/>
    <w:rPr>
      <w:rFonts w:ascii="Tahoma" w:cs="Tahoma" w:hAnsi="Tahoma"/>
      <w:sz w:val="16"/>
      <w:szCs w:val="1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krJI3ZKSBOGxx+l/+3ErI6eV5g==">CgMxLjA4AHIhMUVCcjFhNHp2dEJvV2R6OTJJdjUwOENueTVnS0Y1b0JU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2025-05-22T19:08:00Z</dcterms:created>
  <dc:creator>SRIACOORD4</dc:creator>
</cp:coreProperties>
</file>